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E1" w:rsidRDefault="002F56F0" w:rsidP="00480BE1">
      <w:pPr>
        <w:pStyle w:val="a5"/>
        <w:spacing w:line="360" w:lineRule="auto"/>
        <w:jc w:val="both"/>
        <w:rPr>
          <w:rStyle w:val="a4"/>
          <w:bCs/>
          <w:sz w:val="28"/>
          <w:szCs w:val="28"/>
        </w:rPr>
      </w:pPr>
      <w:r w:rsidRPr="002F56F0">
        <w:rPr>
          <w:rStyle w:val="a4"/>
          <w:bCs/>
          <w:i w:val="0"/>
          <w:sz w:val="28"/>
          <w:szCs w:val="28"/>
        </w:rPr>
        <w:t>УДК</w:t>
      </w:r>
      <w:r w:rsidRPr="002F56F0">
        <w:rPr>
          <w:rStyle w:val="a4"/>
          <w:bCs/>
          <w:sz w:val="28"/>
          <w:szCs w:val="28"/>
        </w:rPr>
        <w:t xml:space="preserve"> 616.314-002-053.4/6</w:t>
      </w:r>
    </w:p>
    <w:p w:rsidR="002F56F0" w:rsidRPr="002F56F0" w:rsidRDefault="002F56F0" w:rsidP="002F56F0">
      <w:pPr>
        <w:pStyle w:val="a5"/>
        <w:spacing w:line="360" w:lineRule="auto"/>
        <w:jc w:val="right"/>
        <w:rPr>
          <w:sz w:val="28"/>
          <w:szCs w:val="28"/>
        </w:rPr>
      </w:pPr>
      <w:r w:rsidRPr="002F56F0">
        <w:rPr>
          <w:b/>
          <w:sz w:val="28"/>
          <w:szCs w:val="28"/>
        </w:rPr>
        <w:t>Олійник Роман Петрович</w:t>
      </w:r>
      <w:r w:rsidRPr="002F56F0">
        <w:rPr>
          <w:sz w:val="28"/>
          <w:szCs w:val="28"/>
        </w:rPr>
        <w:t>, асистент кафедри дитячої стоматології ДВНЗ «Івано-Франківський національний медичний університет»</w:t>
      </w:r>
    </w:p>
    <w:p w:rsidR="002F56F0" w:rsidRPr="002F56F0" w:rsidRDefault="002F56F0" w:rsidP="002F56F0">
      <w:pPr>
        <w:pStyle w:val="a5"/>
        <w:spacing w:line="360" w:lineRule="auto"/>
        <w:jc w:val="right"/>
        <w:rPr>
          <w:sz w:val="28"/>
          <w:szCs w:val="28"/>
        </w:rPr>
      </w:pPr>
      <w:proofErr w:type="spellStart"/>
      <w:r w:rsidRPr="002F56F0">
        <w:rPr>
          <w:b/>
          <w:sz w:val="28"/>
          <w:szCs w:val="28"/>
        </w:rPr>
        <w:t>Рожко</w:t>
      </w:r>
      <w:proofErr w:type="spellEnd"/>
      <w:r w:rsidRPr="002F56F0">
        <w:rPr>
          <w:b/>
          <w:sz w:val="28"/>
          <w:szCs w:val="28"/>
        </w:rPr>
        <w:t xml:space="preserve"> Микола Михайлович</w:t>
      </w:r>
      <w:r w:rsidRPr="002F56F0">
        <w:rPr>
          <w:sz w:val="28"/>
          <w:szCs w:val="28"/>
        </w:rPr>
        <w:t>, заслужений діяч науки і техніки України, доктор медичних наук, професор, ректор ДВНЗ «Івано-Франківський національний медичний університет»</w:t>
      </w:r>
    </w:p>
    <w:p w:rsidR="002F56F0" w:rsidRPr="002F56F0" w:rsidRDefault="002F56F0" w:rsidP="002F56F0">
      <w:pPr>
        <w:pStyle w:val="a5"/>
        <w:spacing w:line="360" w:lineRule="auto"/>
        <w:jc w:val="right"/>
        <w:rPr>
          <w:sz w:val="28"/>
          <w:szCs w:val="28"/>
        </w:rPr>
      </w:pPr>
      <w:proofErr w:type="spellStart"/>
      <w:r w:rsidRPr="002F56F0">
        <w:rPr>
          <w:b/>
          <w:sz w:val="28"/>
          <w:szCs w:val="28"/>
        </w:rPr>
        <w:t>Хабчук</w:t>
      </w:r>
      <w:proofErr w:type="spellEnd"/>
      <w:r w:rsidRPr="002F56F0">
        <w:rPr>
          <w:b/>
          <w:sz w:val="28"/>
          <w:szCs w:val="28"/>
        </w:rPr>
        <w:t xml:space="preserve"> Вадим Сергійович</w:t>
      </w:r>
      <w:r w:rsidRPr="002F56F0">
        <w:rPr>
          <w:sz w:val="28"/>
          <w:szCs w:val="28"/>
        </w:rPr>
        <w:t>, асистент кафедри дитячої стоматології ДВНЗ «Івано-Франківський національний медичний університет»</w:t>
      </w:r>
    </w:p>
    <w:p w:rsidR="00480BE1" w:rsidRPr="00D154E9" w:rsidRDefault="002F56F0" w:rsidP="002F56F0">
      <w:pPr>
        <w:pStyle w:val="rmcvbtty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154E9">
        <w:rPr>
          <w:b/>
          <w:sz w:val="28"/>
          <w:szCs w:val="28"/>
        </w:rPr>
        <w:t>ЕФЕКТИВНІСТЬ РАННЬОЇ ДІАГНОСТИКИ ПРИХОВАНИХ ФОРМ КАРІЄСУ ТА МОНІТОРИНГУ СТОМАТОЛОГІЧНОГО СТАТУСУ ДІТЕЙ РІЗНИХ ВІКОВИХ ГРУП</w:t>
      </w:r>
    </w:p>
    <w:p w:rsidR="00B55EBC" w:rsidRPr="00D154E9" w:rsidRDefault="00B55EBC" w:rsidP="00B55EBC">
      <w:pPr>
        <w:pStyle w:val="1"/>
        <w:spacing w:before="0" w:beforeAutospacing="0" w:after="0" w:afterAutospacing="0"/>
        <w:ind w:firstLine="360"/>
        <w:jc w:val="both"/>
        <w:rPr>
          <w:b w:val="0"/>
          <w:sz w:val="28"/>
          <w:szCs w:val="28"/>
        </w:rPr>
      </w:pPr>
    </w:p>
    <w:p w:rsidR="00240433" w:rsidRDefault="00892527" w:rsidP="008925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527">
        <w:rPr>
          <w:rFonts w:ascii="Times New Roman" w:hAnsi="Times New Roman" w:cs="Times New Roman"/>
          <w:sz w:val="28"/>
          <w:szCs w:val="28"/>
        </w:rPr>
        <w:t xml:space="preserve">Дисертаційна робота </w:t>
      </w:r>
      <w:r>
        <w:rPr>
          <w:rFonts w:ascii="Times New Roman" w:hAnsi="Times New Roman" w:cs="Times New Roman"/>
          <w:sz w:val="28"/>
          <w:szCs w:val="28"/>
        </w:rPr>
        <w:t>є фрагментом НДР</w:t>
      </w:r>
      <w:r w:rsidRPr="00892527">
        <w:rPr>
          <w:rFonts w:ascii="Times New Roman" w:hAnsi="Times New Roman" w:cs="Times New Roman"/>
          <w:sz w:val="28"/>
          <w:szCs w:val="28"/>
        </w:rPr>
        <w:t xml:space="preserve"> кафедри стоматології </w:t>
      </w:r>
      <w:r w:rsidR="001641FB">
        <w:rPr>
          <w:rFonts w:ascii="Times New Roman" w:hAnsi="Times New Roman" w:cs="Times New Roman"/>
          <w:sz w:val="28"/>
          <w:szCs w:val="28"/>
        </w:rPr>
        <w:t xml:space="preserve">інституту </w:t>
      </w:r>
      <w:r w:rsidRPr="00892527">
        <w:rPr>
          <w:rFonts w:ascii="Times New Roman" w:hAnsi="Times New Roman" w:cs="Times New Roman"/>
          <w:sz w:val="28"/>
          <w:szCs w:val="28"/>
        </w:rPr>
        <w:t xml:space="preserve">післядипломної освіти </w:t>
      </w:r>
      <w:r>
        <w:rPr>
          <w:rFonts w:ascii="Times New Roman" w:hAnsi="Times New Roman" w:cs="Times New Roman"/>
          <w:sz w:val="28"/>
          <w:szCs w:val="28"/>
        </w:rPr>
        <w:t>ДВНЗ «Івано-Франківського національного медичного університету»</w:t>
      </w:r>
      <w:r w:rsidRPr="00892527">
        <w:rPr>
          <w:rFonts w:ascii="Times New Roman" w:hAnsi="Times New Roman" w:cs="Times New Roman"/>
          <w:sz w:val="28"/>
          <w:szCs w:val="28"/>
        </w:rPr>
        <w:t xml:space="preserve"> «Комплексна оцінка та оптимізація методів прогнозування, діагностики та лікування стоматологічних захворювань у населення різних вікових груп»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9252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державної реєстрації</w:t>
      </w:r>
      <w:r w:rsidRPr="00892527">
        <w:rPr>
          <w:rFonts w:ascii="Times New Roman" w:hAnsi="Times New Roman" w:cs="Times New Roman"/>
          <w:sz w:val="28"/>
          <w:szCs w:val="28"/>
        </w:rPr>
        <w:t xml:space="preserve">  0114</w:t>
      </w:r>
      <w:r w:rsidRPr="00892527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892527">
        <w:rPr>
          <w:rFonts w:ascii="Times New Roman" w:hAnsi="Times New Roman" w:cs="Times New Roman"/>
          <w:sz w:val="28"/>
          <w:szCs w:val="28"/>
        </w:rPr>
        <w:t>001788.</w:t>
      </w:r>
    </w:p>
    <w:p w:rsidR="002F56F0" w:rsidRPr="00D154E9" w:rsidRDefault="002F56F0" w:rsidP="002F56F0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Анотація. </w:t>
      </w:r>
      <w:r w:rsidRPr="00D154E9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Вступ. </w:t>
      </w:r>
      <w:r w:rsidRPr="00D154E9">
        <w:rPr>
          <w:rStyle w:val="a4"/>
          <w:rFonts w:ascii="Times New Roman" w:hAnsi="Times New Roman" w:cs="Times New Roman"/>
          <w:i w:val="0"/>
          <w:sz w:val="28"/>
          <w:szCs w:val="28"/>
        </w:rPr>
        <w:t>А</w:t>
      </w:r>
      <w:r w:rsidRPr="00D154E9">
        <w:rPr>
          <w:rFonts w:ascii="Times New Roman" w:hAnsi="Times New Roman" w:cs="Times New Roman"/>
          <w:sz w:val="28"/>
          <w:szCs w:val="28"/>
        </w:rPr>
        <w:t xml:space="preserve">наліз існуючих на сьогодні даних поширеності каріозної патології (до 94,8%) серед дитячого населення дозволяє стверджувати, що наявний на сьогодні рівень лікувально-профілактичних заходів не забезпечує відповідної профілактики карієсу, а потреба модифікації та вдосконалення прогностичних та діагностичних методів залишається актуальною у практиці сучасної стоматології особливо у випадках прихованих форм патології, які важко ідентифікувати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D154E9">
        <w:rPr>
          <w:rFonts w:ascii="Times New Roman" w:hAnsi="Times New Roman" w:cs="Times New Roman"/>
          <w:sz w:val="28"/>
          <w:szCs w:val="28"/>
        </w:rPr>
        <w:t xml:space="preserve"> первинних стоматологічних огляд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D154E9">
        <w:rPr>
          <w:rFonts w:ascii="Times New Roman" w:hAnsi="Times New Roman" w:cs="Times New Roman"/>
          <w:sz w:val="28"/>
          <w:szCs w:val="28"/>
        </w:rPr>
        <w:t xml:space="preserve"> дитячого контингенту.</w:t>
      </w:r>
      <w:r w:rsidRPr="00D154E9">
        <w:rPr>
          <w:rFonts w:ascii="Times New Roman" w:hAnsi="Times New Roman" w:cs="Times New Roman"/>
          <w:b/>
          <w:sz w:val="28"/>
          <w:szCs w:val="28"/>
        </w:rPr>
        <w:t xml:space="preserve"> Мета дослідження</w:t>
      </w:r>
      <w:r w:rsidRPr="00D154E9">
        <w:rPr>
          <w:rFonts w:ascii="Times New Roman" w:hAnsi="Times New Roman" w:cs="Times New Roman"/>
          <w:sz w:val="28"/>
          <w:szCs w:val="28"/>
        </w:rPr>
        <w:t xml:space="preserve"> – визначити ефективність ранньої діагностики прихованих форм карієсу з використання різних діагностичних підходів та обґрунтувати потребу моніторингу стоматологічного статусу дітей різних вікових груп. Матеріали та методи.</w:t>
      </w:r>
      <w:r w:rsidRPr="00D15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54E9">
        <w:rPr>
          <w:rFonts w:ascii="Times New Roman" w:hAnsi="Times New Roman" w:cs="Times New Roman"/>
          <w:sz w:val="28"/>
          <w:szCs w:val="28"/>
        </w:rPr>
        <w:t xml:space="preserve">В ході проведеного дослідження було проаналізовано 54 ортопантомограм (апарат </w:t>
      </w:r>
      <w:proofErr w:type="spellStart"/>
      <w:r w:rsidRPr="00D154E9">
        <w:rPr>
          <w:rFonts w:ascii="Times New Roman" w:hAnsi="Times New Roman" w:cs="Times New Roman"/>
          <w:sz w:val="28"/>
          <w:szCs w:val="28"/>
        </w:rPr>
        <w:t>Veraviewepocs</w:t>
      </w:r>
      <w:proofErr w:type="spellEnd"/>
      <w:r w:rsidRPr="00D154E9">
        <w:rPr>
          <w:rFonts w:ascii="Times New Roman" w:hAnsi="Times New Roman" w:cs="Times New Roman"/>
          <w:sz w:val="28"/>
          <w:szCs w:val="28"/>
        </w:rPr>
        <w:t xml:space="preserve"> 3D, </w:t>
      </w:r>
      <w:proofErr w:type="spellStart"/>
      <w:r w:rsidRPr="00D154E9">
        <w:rPr>
          <w:rFonts w:ascii="Times New Roman" w:hAnsi="Times New Roman" w:cs="Times New Roman"/>
          <w:sz w:val="28"/>
          <w:szCs w:val="28"/>
        </w:rPr>
        <w:t>Morita</w:t>
      </w:r>
      <w:proofErr w:type="spellEnd"/>
      <w:r w:rsidRPr="00D154E9">
        <w:rPr>
          <w:rFonts w:ascii="Times New Roman" w:hAnsi="Times New Roman" w:cs="Times New Roman"/>
          <w:sz w:val="28"/>
          <w:szCs w:val="28"/>
        </w:rPr>
        <w:t xml:space="preserve"> ) дітей </w:t>
      </w:r>
      <w:r w:rsidRPr="00D154E9">
        <w:rPr>
          <w:rFonts w:ascii="Times New Roman" w:hAnsi="Times New Roman" w:cs="Times New Roman"/>
          <w:sz w:val="28"/>
          <w:szCs w:val="28"/>
        </w:rPr>
        <w:lastRenderedPageBreak/>
        <w:t xml:space="preserve">віком 6-12 років , що були зроблені попередньо по </w:t>
      </w:r>
      <w:proofErr w:type="spellStart"/>
      <w:r w:rsidRPr="00D154E9">
        <w:rPr>
          <w:rFonts w:ascii="Times New Roman" w:hAnsi="Times New Roman" w:cs="Times New Roman"/>
          <w:sz w:val="28"/>
          <w:szCs w:val="28"/>
        </w:rPr>
        <w:t>ортодонтичних</w:t>
      </w:r>
      <w:proofErr w:type="spellEnd"/>
      <w:r w:rsidRPr="00D154E9">
        <w:rPr>
          <w:rFonts w:ascii="Times New Roman" w:hAnsi="Times New Roman" w:cs="Times New Roman"/>
          <w:sz w:val="28"/>
          <w:szCs w:val="28"/>
        </w:rPr>
        <w:t xml:space="preserve"> чи </w:t>
      </w:r>
      <w:proofErr w:type="spellStart"/>
      <w:r w:rsidRPr="00D154E9">
        <w:rPr>
          <w:rFonts w:ascii="Times New Roman" w:hAnsi="Times New Roman" w:cs="Times New Roman"/>
          <w:sz w:val="28"/>
          <w:szCs w:val="28"/>
        </w:rPr>
        <w:t>загальностоматологічних</w:t>
      </w:r>
      <w:proofErr w:type="spellEnd"/>
      <w:r w:rsidRPr="00D154E9">
        <w:rPr>
          <w:rFonts w:ascii="Times New Roman" w:hAnsi="Times New Roman" w:cs="Times New Roman"/>
          <w:sz w:val="28"/>
          <w:szCs w:val="28"/>
        </w:rPr>
        <w:t xml:space="preserve"> показах на протязі жовтня-листопада 2016 року. Аналіз цифрових рентгенограм здійснювався за допомогою прикладного програмного забезпечення </w:t>
      </w:r>
      <w:proofErr w:type="spellStart"/>
      <w:r w:rsidRPr="00D154E9">
        <w:rPr>
          <w:rFonts w:ascii="Times New Roman" w:hAnsi="Times New Roman" w:cs="Times New Roman"/>
          <w:sz w:val="28"/>
          <w:szCs w:val="28"/>
        </w:rPr>
        <w:t>Logicon</w:t>
      </w:r>
      <w:proofErr w:type="spellEnd"/>
      <w:r w:rsidRPr="00D1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4E9">
        <w:rPr>
          <w:rFonts w:ascii="Times New Roman" w:hAnsi="Times New Roman" w:cs="Times New Roman"/>
          <w:sz w:val="28"/>
          <w:szCs w:val="28"/>
        </w:rPr>
        <w:t>Caries</w:t>
      </w:r>
      <w:proofErr w:type="spellEnd"/>
      <w:r w:rsidRPr="00D1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4E9">
        <w:rPr>
          <w:rFonts w:ascii="Times New Roman" w:hAnsi="Times New Roman" w:cs="Times New Roman"/>
          <w:sz w:val="28"/>
          <w:szCs w:val="28"/>
        </w:rPr>
        <w:t>Detector</w:t>
      </w:r>
      <w:proofErr w:type="spellEnd"/>
      <w:r w:rsidRPr="00D154E9">
        <w:rPr>
          <w:rFonts w:ascii="Times New Roman" w:hAnsi="Times New Roman" w:cs="Times New Roman"/>
          <w:sz w:val="28"/>
          <w:szCs w:val="28"/>
        </w:rPr>
        <w:t xml:space="preserve"> версії 5.2. </w:t>
      </w:r>
      <w:r w:rsidRPr="00D154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Дослідження </w:t>
      </w:r>
      <w:proofErr w:type="spellStart"/>
      <w:r w:rsidRPr="00D154E9">
        <w:rPr>
          <w:rStyle w:val="a4"/>
          <w:rFonts w:ascii="Times New Roman" w:hAnsi="Times New Roman" w:cs="Times New Roman"/>
          <w:i w:val="0"/>
          <w:sz w:val="28"/>
          <w:szCs w:val="28"/>
        </w:rPr>
        <w:t>участків</w:t>
      </w:r>
      <w:proofErr w:type="spellEnd"/>
      <w:r w:rsidRPr="00D154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можливого каріозного ураження, виявлених після цифрового аналізу ортопантомограм, проводилось з використання </w:t>
      </w:r>
      <w:proofErr w:type="spellStart"/>
      <w:r w:rsidRPr="00D154E9">
        <w:rPr>
          <w:rStyle w:val="a4"/>
          <w:rFonts w:ascii="Times New Roman" w:hAnsi="Times New Roman" w:cs="Times New Roman"/>
          <w:i w:val="0"/>
          <w:sz w:val="28"/>
          <w:szCs w:val="28"/>
        </w:rPr>
        <w:t>лазерно-флюорисцентного</w:t>
      </w:r>
      <w:proofErr w:type="spellEnd"/>
      <w:r w:rsidRPr="00D154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методу та апарату </w:t>
      </w:r>
      <w:proofErr w:type="spellStart"/>
      <w:r w:rsidRPr="00D154E9">
        <w:rPr>
          <w:rStyle w:val="a4"/>
          <w:rFonts w:ascii="Times New Roman" w:hAnsi="Times New Roman" w:cs="Times New Roman"/>
          <w:i w:val="0"/>
          <w:sz w:val="28"/>
          <w:szCs w:val="28"/>
        </w:rPr>
        <w:t>DIAGNOdent</w:t>
      </w:r>
      <w:proofErr w:type="spellEnd"/>
      <w:r w:rsidRPr="00D154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D154E9">
        <w:rPr>
          <w:rStyle w:val="a4"/>
          <w:rFonts w:ascii="Times New Roman" w:hAnsi="Times New Roman" w:cs="Times New Roman"/>
          <w:i w:val="0"/>
          <w:sz w:val="28"/>
          <w:szCs w:val="28"/>
        </w:rPr>
        <w:t>Pen</w:t>
      </w:r>
      <w:proofErr w:type="spellEnd"/>
      <w:r w:rsidRPr="00D154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(</w:t>
      </w:r>
      <w:proofErr w:type="spellStart"/>
      <w:r w:rsidRPr="00D154E9">
        <w:rPr>
          <w:rStyle w:val="a4"/>
          <w:rFonts w:ascii="Times New Roman" w:hAnsi="Times New Roman" w:cs="Times New Roman"/>
          <w:i w:val="0"/>
          <w:sz w:val="28"/>
          <w:szCs w:val="28"/>
          <w:lang w:val="en-US"/>
        </w:rPr>
        <w:t>KaVo</w:t>
      </w:r>
      <w:proofErr w:type="spellEnd"/>
      <w:r w:rsidRPr="00D154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). Результати. При підтверджені наявності каріозних змін за допомогою </w:t>
      </w:r>
      <w:proofErr w:type="spellStart"/>
      <w:r w:rsidRPr="00D154E9">
        <w:rPr>
          <w:rFonts w:ascii="Times New Roman" w:hAnsi="Times New Roman" w:cs="Times New Roman"/>
          <w:sz w:val="28"/>
          <w:szCs w:val="28"/>
        </w:rPr>
        <w:t>DIAGNOdent</w:t>
      </w:r>
      <w:proofErr w:type="spellEnd"/>
      <w:r w:rsidRPr="00D15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54E9">
        <w:rPr>
          <w:rFonts w:ascii="Times New Roman" w:hAnsi="Times New Roman" w:cs="Times New Roman"/>
          <w:sz w:val="28"/>
          <w:szCs w:val="28"/>
        </w:rPr>
        <w:t>Pen</w:t>
      </w:r>
      <w:proofErr w:type="spellEnd"/>
      <w:r w:rsidRPr="00D154E9">
        <w:rPr>
          <w:rStyle w:val="a4"/>
          <w:rFonts w:ascii="Times New Roman" w:hAnsi="Times New Roman" w:cs="Times New Roman"/>
          <w:i w:val="0"/>
          <w:sz w:val="28"/>
          <w:szCs w:val="28"/>
        </w:rPr>
        <w:t>, результати котрого були вибрані в якості еталону, було встановлено, що якісні показники верифікації нових форм карієсу у пацієнтів шляхом клінічного огляду сягають 45%, з використанням рентгенологічного методу – 92,8%. Використання додаткового програмного забезпечення провокує виникнення похибки у 12% випадків, в яких в перспективі не було зареєстровано подальших змін щільності емалі чи прогресування каріозного процесу.</w:t>
      </w:r>
      <w:r w:rsidRPr="00D154E9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 Висновок.</w:t>
      </w:r>
      <w:r w:rsidRPr="00D154E9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54E9">
        <w:rPr>
          <w:rFonts w:ascii="Times New Roman" w:hAnsi="Times New Roman" w:cs="Times New Roman"/>
          <w:sz w:val="28"/>
          <w:szCs w:val="28"/>
        </w:rPr>
        <w:t xml:space="preserve"> результаті проведеного дослідження було встановлено, що використання комбінації рентгенологічного та </w:t>
      </w:r>
      <w:proofErr w:type="spellStart"/>
      <w:r w:rsidRPr="00D154E9">
        <w:rPr>
          <w:rFonts w:ascii="Times New Roman" w:hAnsi="Times New Roman" w:cs="Times New Roman"/>
          <w:sz w:val="28"/>
          <w:szCs w:val="28"/>
        </w:rPr>
        <w:t>лазерно-флюорисцентного</w:t>
      </w:r>
      <w:proofErr w:type="spellEnd"/>
      <w:r w:rsidRPr="00D154E9">
        <w:rPr>
          <w:rFonts w:ascii="Times New Roman" w:hAnsi="Times New Roman" w:cs="Times New Roman"/>
          <w:sz w:val="28"/>
          <w:szCs w:val="28"/>
        </w:rPr>
        <w:t xml:space="preserve"> методів діагностики каріозної патології забезпечує найбільш комплексний підхід для ідентифікації раніше </w:t>
      </w:r>
      <w:proofErr w:type="spellStart"/>
      <w:r w:rsidRPr="00D154E9">
        <w:rPr>
          <w:rFonts w:ascii="Times New Roman" w:hAnsi="Times New Roman" w:cs="Times New Roman"/>
          <w:sz w:val="28"/>
          <w:szCs w:val="28"/>
        </w:rPr>
        <w:t>неверифікованих</w:t>
      </w:r>
      <w:proofErr w:type="spellEnd"/>
      <w:r w:rsidRPr="00D154E9">
        <w:rPr>
          <w:rFonts w:ascii="Times New Roman" w:hAnsi="Times New Roman" w:cs="Times New Roman"/>
          <w:sz w:val="28"/>
          <w:szCs w:val="28"/>
        </w:rPr>
        <w:t xml:space="preserve"> уражень твердих тканин зубів різної локалізації, що можуть бути класифіковані як приховані.</w:t>
      </w:r>
    </w:p>
    <w:p w:rsidR="002F56F0" w:rsidRPr="00D154E9" w:rsidRDefault="002F56F0" w:rsidP="002F56F0">
      <w:pPr>
        <w:pStyle w:val="1"/>
        <w:spacing w:before="0" w:beforeAutospacing="0" w:after="0" w:afterAutospacing="0" w:line="360" w:lineRule="auto"/>
        <w:ind w:firstLine="360"/>
        <w:jc w:val="both"/>
        <w:rPr>
          <w:rStyle w:val="a4"/>
          <w:b w:val="0"/>
          <w:i w:val="0"/>
          <w:sz w:val="28"/>
          <w:szCs w:val="28"/>
        </w:rPr>
      </w:pPr>
      <w:proofErr w:type="spellStart"/>
      <w:r w:rsidRPr="00D154E9">
        <w:rPr>
          <w:sz w:val="28"/>
          <w:szCs w:val="28"/>
          <w:lang w:val="ru-RU"/>
        </w:rPr>
        <w:t>Ключов</w:t>
      </w:r>
      <w:proofErr w:type="spellEnd"/>
      <w:r w:rsidRPr="00D154E9">
        <w:rPr>
          <w:sz w:val="28"/>
          <w:szCs w:val="28"/>
        </w:rPr>
        <w:t>і слова:</w:t>
      </w:r>
      <w:r>
        <w:rPr>
          <w:b w:val="0"/>
          <w:sz w:val="28"/>
          <w:szCs w:val="28"/>
        </w:rPr>
        <w:t xml:space="preserve"> прихований карієс</w:t>
      </w:r>
      <w:r w:rsidRPr="00D154E9">
        <w:rPr>
          <w:b w:val="0"/>
          <w:sz w:val="28"/>
          <w:szCs w:val="28"/>
        </w:rPr>
        <w:t>, діагностика</w:t>
      </w:r>
      <w:r>
        <w:rPr>
          <w:b w:val="0"/>
          <w:sz w:val="28"/>
          <w:szCs w:val="28"/>
        </w:rPr>
        <w:t>.</w:t>
      </w:r>
    </w:p>
    <w:p w:rsidR="002F56F0" w:rsidRDefault="002F56F0" w:rsidP="002F56F0">
      <w:pPr>
        <w:pStyle w:val="1"/>
        <w:spacing w:before="0" w:beforeAutospacing="0" w:after="0" w:afterAutospacing="0" w:line="360" w:lineRule="auto"/>
        <w:ind w:firstLine="360"/>
        <w:jc w:val="both"/>
        <w:rPr>
          <w:rStyle w:val="a4"/>
          <w:i w:val="0"/>
          <w:sz w:val="28"/>
          <w:szCs w:val="28"/>
          <w:lang w:val="ru-RU"/>
        </w:rPr>
      </w:pPr>
    </w:p>
    <w:p w:rsidR="002F56F0" w:rsidRPr="00D154E9" w:rsidRDefault="002F56F0" w:rsidP="002F56F0">
      <w:pPr>
        <w:pStyle w:val="1"/>
        <w:spacing w:before="0" w:beforeAutospacing="0" w:after="0" w:afterAutospacing="0" w:line="360" w:lineRule="auto"/>
        <w:ind w:firstLine="360"/>
        <w:jc w:val="both"/>
        <w:rPr>
          <w:b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Аннотация. </w:t>
      </w:r>
      <w:r w:rsidRPr="00D154E9">
        <w:rPr>
          <w:sz w:val="28"/>
          <w:szCs w:val="28"/>
          <w:lang w:val="ru-RU"/>
        </w:rPr>
        <w:t xml:space="preserve">Введение. </w:t>
      </w:r>
      <w:proofErr w:type="gramStart"/>
      <w:r w:rsidRPr="00D154E9">
        <w:rPr>
          <w:b w:val="0"/>
          <w:sz w:val="28"/>
          <w:szCs w:val="28"/>
          <w:lang w:val="ru-RU"/>
        </w:rPr>
        <w:t>Анализ существующих на сегодня данных относительно распространенности кариозной патологии (до 94,8%) среди детского населения позволяет утверждать, что имеющийся на сегодня уровень лечебно-профилактических мероприятий не обеспечивает соответствующей профилактики кариеса, а потребность модификации и усовершенствования прогностических и диагностических методов остается актуальной в практике современной стоматологии особенно в случаях скрытых форм кариеса, которые трудно идентифицировать в ходе первичных стоматологических осмотров детского контингента.</w:t>
      </w:r>
      <w:proofErr w:type="gramEnd"/>
      <w:r w:rsidRPr="00D154E9">
        <w:rPr>
          <w:b w:val="0"/>
          <w:sz w:val="28"/>
          <w:szCs w:val="28"/>
          <w:lang w:val="ru-RU"/>
        </w:rPr>
        <w:t xml:space="preserve"> </w:t>
      </w:r>
      <w:r w:rsidRPr="00D154E9">
        <w:rPr>
          <w:sz w:val="28"/>
          <w:szCs w:val="28"/>
          <w:lang w:val="ru-RU"/>
        </w:rPr>
        <w:t>Цель исследования -</w:t>
      </w:r>
      <w:r w:rsidRPr="00D154E9">
        <w:rPr>
          <w:b w:val="0"/>
          <w:sz w:val="28"/>
          <w:szCs w:val="28"/>
          <w:lang w:val="ru-RU"/>
        </w:rPr>
        <w:t xml:space="preserve"> определить эффективность ранней диагностики скрытых форм кариеса с использованием различных </w:t>
      </w:r>
      <w:r w:rsidRPr="00D154E9">
        <w:rPr>
          <w:b w:val="0"/>
          <w:sz w:val="28"/>
          <w:szCs w:val="28"/>
          <w:lang w:val="ru-RU"/>
        </w:rPr>
        <w:lastRenderedPageBreak/>
        <w:t xml:space="preserve">диагностических подходов и обосновать необходимость мониторинга стоматологического статуса детей разных возрастных групп. </w:t>
      </w:r>
      <w:r w:rsidRPr="00D154E9">
        <w:rPr>
          <w:sz w:val="28"/>
          <w:szCs w:val="28"/>
          <w:lang w:val="ru-RU"/>
        </w:rPr>
        <w:t xml:space="preserve">Материалы и методы. </w:t>
      </w:r>
      <w:r w:rsidRPr="00D154E9">
        <w:rPr>
          <w:b w:val="0"/>
          <w:sz w:val="28"/>
          <w:szCs w:val="28"/>
          <w:lang w:val="ru-RU"/>
        </w:rPr>
        <w:t xml:space="preserve">В ходе проведенного исследования было проанализировано 54 </w:t>
      </w:r>
      <w:proofErr w:type="spellStart"/>
      <w:r w:rsidRPr="00D154E9">
        <w:rPr>
          <w:b w:val="0"/>
          <w:sz w:val="28"/>
          <w:szCs w:val="28"/>
          <w:lang w:val="ru-RU"/>
        </w:rPr>
        <w:t>ортопантомограммы</w:t>
      </w:r>
      <w:proofErr w:type="spellEnd"/>
      <w:r w:rsidRPr="00D154E9">
        <w:rPr>
          <w:b w:val="0"/>
          <w:sz w:val="28"/>
          <w:szCs w:val="28"/>
          <w:lang w:val="ru-RU"/>
        </w:rPr>
        <w:t xml:space="preserve"> (аппарат </w:t>
      </w:r>
      <w:proofErr w:type="spellStart"/>
      <w:r w:rsidRPr="00D154E9">
        <w:rPr>
          <w:b w:val="0"/>
          <w:sz w:val="28"/>
          <w:szCs w:val="28"/>
          <w:lang w:val="ru-RU"/>
        </w:rPr>
        <w:t>Veraviewepocs</w:t>
      </w:r>
      <w:proofErr w:type="spellEnd"/>
      <w:r w:rsidRPr="00D154E9">
        <w:rPr>
          <w:b w:val="0"/>
          <w:sz w:val="28"/>
          <w:szCs w:val="28"/>
          <w:lang w:val="ru-RU"/>
        </w:rPr>
        <w:t xml:space="preserve"> 3D, </w:t>
      </w:r>
      <w:proofErr w:type="spellStart"/>
      <w:r w:rsidRPr="00D154E9">
        <w:rPr>
          <w:b w:val="0"/>
          <w:sz w:val="28"/>
          <w:szCs w:val="28"/>
          <w:lang w:val="ru-RU"/>
        </w:rPr>
        <w:t>Morita</w:t>
      </w:r>
      <w:proofErr w:type="spellEnd"/>
      <w:r w:rsidRPr="00D154E9">
        <w:rPr>
          <w:b w:val="0"/>
          <w:sz w:val="28"/>
          <w:szCs w:val="28"/>
          <w:lang w:val="ru-RU"/>
        </w:rPr>
        <w:t xml:space="preserve">) детей 6-12 лет, которые были сделаны ранее по </w:t>
      </w:r>
      <w:proofErr w:type="spellStart"/>
      <w:r w:rsidRPr="00D154E9">
        <w:rPr>
          <w:b w:val="0"/>
          <w:sz w:val="28"/>
          <w:szCs w:val="28"/>
          <w:lang w:val="ru-RU"/>
        </w:rPr>
        <w:t>ортодонтических</w:t>
      </w:r>
      <w:proofErr w:type="spellEnd"/>
      <w:r w:rsidRPr="00D154E9">
        <w:rPr>
          <w:b w:val="0"/>
          <w:sz w:val="28"/>
          <w:szCs w:val="28"/>
          <w:lang w:val="ru-RU"/>
        </w:rPr>
        <w:t xml:space="preserve"> или </w:t>
      </w:r>
      <w:proofErr w:type="spellStart"/>
      <w:r w:rsidRPr="00D154E9">
        <w:rPr>
          <w:b w:val="0"/>
          <w:sz w:val="28"/>
          <w:szCs w:val="28"/>
          <w:lang w:val="ru-RU"/>
        </w:rPr>
        <w:t>общестоматологических</w:t>
      </w:r>
      <w:proofErr w:type="spellEnd"/>
      <w:r w:rsidRPr="00D154E9">
        <w:rPr>
          <w:b w:val="0"/>
          <w:sz w:val="28"/>
          <w:szCs w:val="28"/>
          <w:lang w:val="ru-RU"/>
        </w:rPr>
        <w:t xml:space="preserve"> </w:t>
      </w:r>
      <w:proofErr w:type="spellStart"/>
      <w:r w:rsidRPr="00D154E9">
        <w:rPr>
          <w:b w:val="0"/>
          <w:sz w:val="28"/>
          <w:szCs w:val="28"/>
          <w:lang w:val="ru-RU"/>
        </w:rPr>
        <w:t>показанияхх</w:t>
      </w:r>
      <w:proofErr w:type="spellEnd"/>
      <w:r w:rsidRPr="00D154E9">
        <w:rPr>
          <w:b w:val="0"/>
          <w:sz w:val="28"/>
          <w:szCs w:val="28"/>
          <w:lang w:val="ru-RU"/>
        </w:rPr>
        <w:t xml:space="preserve"> в течение октября-ноября 2016 года. Анализ цифровых рентгенограмм осуществлялся с помощью </w:t>
      </w:r>
      <w:proofErr w:type="gramStart"/>
      <w:r w:rsidRPr="00D154E9">
        <w:rPr>
          <w:b w:val="0"/>
          <w:sz w:val="28"/>
          <w:szCs w:val="28"/>
          <w:lang w:val="ru-RU"/>
        </w:rPr>
        <w:t>прикладного</w:t>
      </w:r>
      <w:proofErr w:type="gramEnd"/>
      <w:r w:rsidRPr="00D154E9">
        <w:rPr>
          <w:b w:val="0"/>
          <w:sz w:val="28"/>
          <w:szCs w:val="28"/>
          <w:lang w:val="ru-RU"/>
        </w:rPr>
        <w:t xml:space="preserve"> программного обеспечения </w:t>
      </w:r>
      <w:proofErr w:type="spellStart"/>
      <w:r w:rsidRPr="00D154E9">
        <w:rPr>
          <w:b w:val="0"/>
          <w:sz w:val="28"/>
          <w:szCs w:val="28"/>
          <w:lang w:val="ru-RU"/>
        </w:rPr>
        <w:t>Logicon</w:t>
      </w:r>
      <w:proofErr w:type="spellEnd"/>
      <w:r w:rsidRPr="00D154E9">
        <w:rPr>
          <w:b w:val="0"/>
          <w:sz w:val="28"/>
          <w:szCs w:val="28"/>
          <w:lang w:val="ru-RU"/>
        </w:rPr>
        <w:t xml:space="preserve"> </w:t>
      </w:r>
      <w:proofErr w:type="spellStart"/>
      <w:r w:rsidRPr="00D154E9">
        <w:rPr>
          <w:b w:val="0"/>
          <w:sz w:val="28"/>
          <w:szCs w:val="28"/>
          <w:lang w:val="ru-RU"/>
        </w:rPr>
        <w:t>Caries</w:t>
      </w:r>
      <w:proofErr w:type="spellEnd"/>
      <w:r w:rsidRPr="00D154E9">
        <w:rPr>
          <w:b w:val="0"/>
          <w:sz w:val="28"/>
          <w:szCs w:val="28"/>
          <w:lang w:val="ru-RU"/>
        </w:rPr>
        <w:t xml:space="preserve"> </w:t>
      </w:r>
      <w:proofErr w:type="spellStart"/>
      <w:r w:rsidRPr="00D154E9">
        <w:rPr>
          <w:b w:val="0"/>
          <w:sz w:val="28"/>
          <w:szCs w:val="28"/>
          <w:lang w:val="ru-RU"/>
        </w:rPr>
        <w:t>Detector</w:t>
      </w:r>
      <w:proofErr w:type="spellEnd"/>
      <w:r w:rsidRPr="00D154E9">
        <w:rPr>
          <w:b w:val="0"/>
          <w:sz w:val="28"/>
          <w:szCs w:val="28"/>
          <w:lang w:val="ru-RU"/>
        </w:rPr>
        <w:t xml:space="preserve"> версии 5.2. Исследование участков возможного кариозного поражения, выявленных после цифрового анализа </w:t>
      </w:r>
      <w:proofErr w:type="spellStart"/>
      <w:r w:rsidRPr="00D154E9">
        <w:rPr>
          <w:b w:val="0"/>
          <w:sz w:val="28"/>
          <w:szCs w:val="28"/>
          <w:lang w:val="ru-RU"/>
        </w:rPr>
        <w:t>ортопантомограмм</w:t>
      </w:r>
      <w:proofErr w:type="spellEnd"/>
      <w:r w:rsidRPr="00D154E9">
        <w:rPr>
          <w:b w:val="0"/>
          <w:sz w:val="28"/>
          <w:szCs w:val="28"/>
          <w:lang w:val="ru-RU"/>
        </w:rPr>
        <w:t xml:space="preserve">, проводилось с использованием </w:t>
      </w:r>
      <w:proofErr w:type="spellStart"/>
      <w:r w:rsidRPr="00D154E9">
        <w:rPr>
          <w:b w:val="0"/>
          <w:sz w:val="28"/>
          <w:szCs w:val="28"/>
          <w:lang w:val="ru-RU"/>
        </w:rPr>
        <w:t>лазерно-флюорисцентный</w:t>
      </w:r>
      <w:proofErr w:type="spellEnd"/>
      <w:r w:rsidRPr="00D154E9">
        <w:rPr>
          <w:b w:val="0"/>
          <w:sz w:val="28"/>
          <w:szCs w:val="28"/>
          <w:lang w:val="ru-RU"/>
        </w:rPr>
        <w:t xml:space="preserve"> метода и аппарата </w:t>
      </w:r>
      <w:proofErr w:type="spellStart"/>
      <w:r w:rsidRPr="00D154E9">
        <w:rPr>
          <w:b w:val="0"/>
          <w:sz w:val="28"/>
          <w:szCs w:val="28"/>
          <w:lang w:val="ru-RU"/>
        </w:rPr>
        <w:t>DIAGNOdent</w:t>
      </w:r>
      <w:proofErr w:type="spellEnd"/>
      <w:r w:rsidRPr="00D154E9">
        <w:rPr>
          <w:b w:val="0"/>
          <w:sz w:val="28"/>
          <w:szCs w:val="28"/>
          <w:lang w:val="ru-RU"/>
        </w:rPr>
        <w:t xml:space="preserve"> </w:t>
      </w:r>
      <w:proofErr w:type="spellStart"/>
      <w:r w:rsidRPr="00D154E9">
        <w:rPr>
          <w:b w:val="0"/>
          <w:sz w:val="28"/>
          <w:szCs w:val="28"/>
          <w:lang w:val="ru-RU"/>
        </w:rPr>
        <w:t>Pen</w:t>
      </w:r>
      <w:proofErr w:type="spellEnd"/>
      <w:r w:rsidRPr="00D154E9">
        <w:rPr>
          <w:b w:val="0"/>
          <w:sz w:val="28"/>
          <w:szCs w:val="28"/>
          <w:lang w:val="ru-RU"/>
        </w:rPr>
        <w:t xml:space="preserve"> (</w:t>
      </w:r>
      <w:proofErr w:type="spellStart"/>
      <w:r w:rsidRPr="00D154E9">
        <w:rPr>
          <w:b w:val="0"/>
          <w:sz w:val="28"/>
          <w:szCs w:val="28"/>
          <w:lang w:val="ru-RU"/>
        </w:rPr>
        <w:t>KaVo</w:t>
      </w:r>
      <w:proofErr w:type="spellEnd"/>
      <w:r w:rsidRPr="00D154E9">
        <w:rPr>
          <w:b w:val="0"/>
          <w:sz w:val="28"/>
          <w:szCs w:val="28"/>
          <w:lang w:val="ru-RU"/>
        </w:rPr>
        <w:t xml:space="preserve">). </w:t>
      </w:r>
      <w:r w:rsidRPr="00D154E9">
        <w:rPr>
          <w:sz w:val="28"/>
          <w:szCs w:val="28"/>
          <w:lang w:val="ru-RU"/>
        </w:rPr>
        <w:t>Результаты.</w:t>
      </w:r>
      <w:r w:rsidRPr="00D154E9">
        <w:rPr>
          <w:b w:val="0"/>
          <w:sz w:val="28"/>
          <w:szCs w:val="28"/>
          <w:lang w:val="ru-RU"/>
        </w:rPr>
        <w:t xml:space="preserve"> </w:t>
      </w:r>
      <w:proofErr w:type="gramStart"/>
      <w:r w:rsidRPr="00D154E9">
        <w:rPr>
          <w:b w:val="0"/>
          <w:sz w:val="28"/>
          <w:szCs w:val="28"/>
          <w:lang w:val="ru-RU"/>
        </w:rPr>
        <w:t xml:space="preserve">При подтверждены наличии кариозных изменений с помощью </w:t>
      </w:r>
      <w:proofErr w:type="spellStart"/>
      <w:r w:rsidRPr="00D154E9">
        <w:rPr>
          <w:b w:val="0"/>
          <w:sz w:val="28"/>
          <w:szCs w:val="28"/>
          <w:lang w:val="ru-RU"/>
        </w:rPr>
        <w:t>DIAGNOdent</w:t>
      </w:r>
      <w:proofErr w:type="spellEnd"/>
      <w:r w:rsidRPr="00D154E9">
        <w:rPr>
          <w:b w:val="0"/>
          <w:sz w:val="28"/>
          <w:szCs w:val="28"/>
          <w:lang w:val="ru-RU"/>
        </w:rPr>
        <w:t xml:space="preserve"> </w:t>
      </w:r>
      <w:proofErr w:type="spellStart"/>
      <w:r w:rsidRPr="00D154E9">
        <w:rPr>
          <w:b w:val="0"/>
          <w:sz w:val="28"/>
          <w:szCs w:val="28"/>
          <w:lang w:val="ru-RU"/>
        </w:rPr>
        <w:t>Pen</w:t>
      </w:r>
      <w:proofErr w:type="spellEnd"/>
      <w:r w:rsidRPr="00D154E9">
        <w:rPr>
          <w:b w:val="0"/>
          <w:sz w:val="28"/>
          <w:szCs w:val="28"/>
          <w:lang w:val="ru-RU"/>
        </w:rPr>
        <w:t>, результаты которого были выбраны в качестве эталона, было установлено, что качественные показатели верификации новых форм кариеса у пациентов путем клинического осмотра достигают 45%, а с использованием рентгенологического метода - 92,8%. Использование дополнительного программного обеспечения провоцирует возникновение ошибки в 12% случаев, в которых в перспективе не было зарегистрировано дальнейших изменений плотности эмали или</w:t>
      </w:r>
      <w:proofErr w:type="gramEnd"/>
      <w:r w:rsidRPr="00D154E9">
        <w:rPr>
          <w:b w:val="0"/>
          <w:sz w:val="28"/>
          <w:szCs w:val="28"/>
          <w:lang w:val="ru-RU"/>
        </w:rPr>
        <w:t xml:space="preserve"> прогрессирования кариозного процесса. </w:t>
      </w:r>
      <w:r w:rsidRPr="00D154E9">
        <w:rPr>
          <w:sz w:val="28"/>
          <w:szCs w:val="28"/>
          <w:lang w:val="ru-RU"/>
        </w:rPr>
        <w:t>Вывод.</w:t>
      </w:r>
      <w:r w:rsidRPr="00D154E9">
        <w:rPr>
          <w:b w:val="0"/>
          <w:sz w:val="28"/>
          <w:szCs w:val="28"/>
          <w:lang w:val="ru-RU"/>
        </w:rPr>
        <w:t xml:space="preserve"> В результате проведенного исследования было установлено, что использование комбинации рентгенологического и </w:t>
      </w:r>
      <w:proofErr w:type="spellStart"/>
      <w:r w:rsidRPr="00D154E9">
        <w:rPr>
          <w:b w:val="0"/>
          <w:sz w:val="28"/>
          <w:szCs w:val="28"/>
          <w:lang w:val="ru-RU"/>
        </w:rPr>
        <w:t>лазерно-флюорисцентный</w:t>
      </w:r>
      <w:proofErr w:type="spellEnd"/>
      <w:r w:rsidRPr="00D154E9">
        <w:rPr>
          <w:b w:val="0"/>
          <w:sz w:val="28"/>
          <w:szCs w:val="28"/>
          <w:lang w:val="ru-RU"/>
        </w:rPr>
        <w:t xml:space="preserve"> методов диагностики кариозной патологии обеспечивает наиболее комплексный подход для идентификации ранее </w:t>
      </w:r>
      <w:proofErr w:type="spellStart"/>
      <w:r w:rsidRPr="00D154E9">
        <w:rPr>
          <w:b w:val="0"/>
          <w:sz w:val="28"/>
          <w:szCs w:val="28"/>
          <w:lang w:val="ru-RU"/>
        </w:rPr>
        <w:t>неверифицированных</w:t>
      </w:r>
      <w:proofErr w:type="spellEnd"/>
      <w:r w:rsidRPr="00D154E9">
        <w:rPr>
          <w:b w:val="0"/>
          <w:sz w:val="28"/>
          <w:szCs w:val="28"/>
          <w:lang w:val="ru-RU"/>
        </w:rPr>
        <w:t xml:space="preserve"> поражений твердых тканей зубов различной локализации, которые могут быть классифицированы как скрытые.</w:t>
      </w:r>
    </w:p>
    <w:p w:rsidR="002F56F0" w:rsidRPr="00D154E9" w:rsidRDefault="002F56F0" w:rsidP="002F56F0">
      <w:pPr>
        <w:pStyle w:val="1"/>
        <w:spacing w:before="0" w:beforeAutospacing="0" w:after="0" w:afterAutospacing="0" w:line="360" w:lineRule="auto"/>
        <w:ind w:firstLine="360"/>
        <w:jc w:val="both"/>
        <w:rPr>
          <w:b w:val="0"/>
          <w:sz w:val="28"/>
          <w:szCs w:val="28"/>
          <w:lang w:val="ru-RU"/>
        </w:rPr>
      </w:pPr>
      <w:r w:rsidRPr="00D154E9">
        <w:rPr>
          <w:sz w:val="28"/>
          <w:szCs w:val="28"/>
          <w:lang w:val="ru-RU"/>
        </w:rPr>
        <w:t>Ключевые слова:</w:t>
      </w:r>
      <w:r w:rsidRPr="00D154E9">
        <w:rPr>
          <w:b w:val="0"/>
          <w:sz w:val="28"/>
          <w:szCs w:val="28"/>
          <w:lang w:val="ru-RU"/>
        </w:rPr>
        <w:t xml:space="preserve"> скрытый кариес, диагностика</w:t>
      </w:r>
    </w:p>
    <w:p w:rsidR="002F56F0" w:rsidRPr="00D154E9" w:rsidRDefault="002F56F0" w:rsidP="002F56F0">
      <w:pPr>
        <w:pStyle w:val="1"/>
        <w:spacing w:before="0" w:beforeAutospacing="0" w:after="0" w:afterAutospacing="0" w:line="360" w:lineRule="auto"/>
        <w:ind w:firstLine="360"/>
        <w:jc w:val="both"/>
        <w:rPr>
          <w:b w:val="0"/>
          <w:sz w:val="28"/>
          <w:szCs w:val="28"/>
          <w:lang w:val="ru-RU"/>
        </w:rPr>
      </w:pPr>
    </w:p>
    <w:p w:rsidR="002F56F0" w:rsidRPr="00540D75" w:rsidRDefault="002F56F0" w:rsidP="002F56F0">
      <w:pPr>
        <w:pStyle w:val="1"/>
        <w:spacing w:before="0" w:beforeAutospacing="0" w:after="0" w:afterAutospacing="0" w:line="360" w:lineRule="auto"/>
        <w:ind w:firstLine="360"/>
        <w:jc w:val="both"/>
        <w:rPr>
          <w:b w:val="0"/>
          <w:sz w:val="28"/>
          <w:szCs w:val="28"/>
        </w:rPr>
      </w:pPr>
      <w:r w:rsidRPr="004E7D3B">
        <w:rPr>
          <w:sz w:val="28"/>
          <w:szCs w:val="28"/>
          <w:lang w:val="en-GB"/>
        </w:rPr>
        <w:t>Abstract</w:t>
      </w:r>
      <w:r w:rsidRPr="004D5F63">
        <w:rPr>
          <w:sz w:val="28"/>
          <w:szCs w:val="28"/>
          <w:lang w:val="en-US"/>
        </w:rPr>
        <w:t xml:space="preserve">. </w:t>
      </w:r>
      <w:proofErr w:type="spellStart"/>
      <w:r w:rsidRPr="00D154E9">
        <w:rPr>
          <w:sz w:val="28"/>
          <w:szCs w:val="28"/>
        </w:rPr>
        <w:t>Introduction</w:t>
      </w:r>
      <w:proofErr w:type="spellEnd"/>
      <w:r w:rsidRPr="00D154E9">
        <w:rPr>
          <w:sz w:val="28"/>
          <w:szCs w:val="28"/>
        </w:rPr>
        <w:t>.</w:t>
      </w:r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Analysis</w:t>
      </w:r>
      <w:proofErr w:type="spellEnd"/>
      <w:r w:rsidRPr="00D154E9">
        <w:rPr>
          <w:b w:val="0"/>
          <w:sz w:val="28"/>
          <w:szCs w:val="28"/>
        </w:rPr>
        <w:t xml:space="preserve"> of </w:t>
      </w:r>
      <w:proofErr w:type="spellStart"/>
      <w:r w:rsidRPr="00D154E9">
        <w:rPr>
          <w:b w:val="0"/>
          <w:sz w:val="28"/>
          <w:szCs w:val="28"/>
        </w:rPr>
        <w:t>existing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data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on</w:t>
      </w:r>
      <w:proofErr w:type="spellEnd"/>
      <w:r w:rsidRPr="00D154E9">
        <w:rPr>
          <w:b w:val="0"/>
          <w:sz w:val="28"/>
          <w:szCs w:val="28"/>
        </w:rPr>
        <w:t xml:space="preserve"> the </w:t>
      </w:r>
      <w:proofErr w:type="spellStart"/>
      <w:r w:rsidRPr="00D154E9">
        <w:rPr>
          <w:b w:val="0"/>
          <w:sz w:val="28"/>
          <w:szCs w:val="28"/>
        </w:rPr>
        <w:t>prevalence</w:t>
      </w:r>
      <w:proofErr w:type="spellEnd"/>
      <w:r w:rsidRPr="00D154E9">
        <w:rPr>
          <w:b w:val="0"/>
          <w:sz w:val="28"/>
          <w:szCs w:val="28"/>
        </w:rPr>
        <w:t xml:space="preserve"> of </w:t>
      </w:r>
      <w:proofErr w:type="spellStart"/>
      <w:r w:rsidRPr="00D154E9">
        <w:rPr>
          <w:b w:val="0"/>
          <w:sz w:val="28"/>
          <w:szCs w:val="28"/>
        </w:rPr>
        <w:t>carious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disease</w:t>
      </w:r>
      <w:proofErr w:type="spellEnd"/>
      <w:r w:rsidRPr="00D154E9">
        <w:rPr>
          <w:b w:val="0"/>
          <w:sz w:val="28"/>
          <w:szCs w:val="28"/>
        </w:rPr>
        <w:t xml:space="preserve"> (</w:t>
      </w:r>
      <w:proofErr w:type="spellStart"/>
      <w:r w:rsidRPr="00D154E9">
        <w:rPr>
          <w:b w:val="0"/>
          <w:sz w:val="28"/>
          <w:szCs w:val="28"/>
        </w:rPr>
        <w:t>up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to</w:t>
      </w:r>
      <w:proofErr w:type="spellEnd"/>
      <w:r w:rsidRPr="00D154E9">
        <w:rPr>
          <w:b w:val="0"/>
          <w:sz w:val="28"/>
          <w:szCs w:val="28"/>
        </w:rPr>
        <w:t xml:space="preserve"> 94.8%) </w:t>
      </w:r>
      <w:proofErr w:type="spellStart"/>
      <w:r w:rsidRPr="00D154E9">
        <w:rPr>
          <w:b w:val="0"/>
          <w:sz w:val="28"/>
          <w:szCs w:val="28"/>
        </w:rPr>
        <w:t>suggests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that</w:t>
      </w:r>
      <w:proofErr w:type="spellEnd"/>
      <w:r w:rsidRPr="00D154E9">
        <w:rPr>
          <w:b w:val="0"/>
          <w:sz w:val="28"/>
          <w:szCs w:val="28"/>
        </w:rPr>
        <w:t xml:space="preserve"> the </w:t>
      </w:r>
      <w:proofErr w:type="spellStart"/>
      <w:r w:rsidRPr="00D154E9">
        <w:rPr>
          <w:b w:val="0"/>
          <w:sz w:val="28"/>
          <w:szCs w:val="28"/>
        </w:rPr>
        <w:t>current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available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standards</w:t>
      </w:r>
      <w:proofErr w:type="spellEnd"/>
      <w:r w:rsidRPr="00D154E9">
        <w:rPr>
          <w:b w:val="0"/>
          <w:sz w:val="28"/>
          <w:szCs w:val="28"/>
        </w:rPr>
        <w:t xml:space="preserve"> of </w:t>
      </w:r>
      <w:proofErr w:type="spellStart"/>
      <w:r w:rsidRPr="00D154E9">
        <w:rPr>
          <w:b w:val="0"/>
          <w:sz w:val="28"/>
          <w:szCs w:val="28"/>
        </w:rPr>
        <w:t>treatment</w:t>
      </w:r>
      <w:proofErr w:type="spellEnd"/>
      <w:r w:rsidRPr="00D154E9">
        <w:rPr>
          <w:b w:val="0"/>
          <w:sz w:val="28"/>
          <w:szCs w:val="28"/>
        </w:rPr>
        <w:t xml:space="preserve"> and </w:t>
      </w:r>
      <w:proofErr w:type="spellStart"/>
      <w:r w:rsidRPr="00D154E9">
        <w:rPr>
          <w:b w:val="0"/>
          <w:sz w:val="28"/>
          <w:szCs w:val="28"/>
        </w:rPr>
        <w:t>preventive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measures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do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not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provide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appropriate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prophylaxis</w:t>
      </w:r>
      <w:proofErr w:type="spellEnd"/>
      <w:r w:rsidRPr="00D154E9">
        <w:rPr>
          <w:b w:val="0"/>
          <w:sz w:val="28"/>
          <w:szCs w:val="28"/>
        </w:rPr>
        <w:t xml:space="preserve"> of </w:t>
      </w:r>
      <w:proofErr w:type="spellStart"/>
      <w:r w:rsidRPr="00D154E9">
        <w:rPr>
          <w:b w:val="0"/>
          <w:sz w:val="28"/>
          <w:szCs w:val="28"/>
        </w:rPr>
        <w:t>carious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pathology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among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pediatric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patients</w:t>
      </w:r>
      <w:proofErr w:type="spellEnd"/>
      <w:r w:rsidRPr="00D154E9">
        <w:rPr>
          <w:b w:val="0"/>
          <w:sz w:val="28"/>
          <w:szCs w:val="28"/>
        </w:rPr>
        <w:t xml:space="preserve">, and the </w:t>
      </w:r>
      <w:proofErr w:type="spellStart"/>
      <w:r w:rsidRPr="00D154E9">
        <w:rPr>
          <w:b w:val="0"/>
          <w:sz w:val="28"/>
          <w:szCs w:val="28"/>
        </w:rPr>
        <w:t>need</w:t>
      </w:r>
      <w:proofErr w:type="spellEnd"/>
      <w:r w:rsidRPr="00D154E9">
        <w:rPr>
          <w:b w:val="0"/>
          <w:sz w:val="28"/>
          <w:szCs w:val="28"/>
        </w:rPr>
        <w:t xml:space="preserve"> of </w:t>
      </w:r>
      <w:proofErr w:type="spellStart"/>
      <w:r w:rsidRPr="00D154E9">
        <w:rPr>
          <w:b w:val="0"/>
          <w:sz w:val="28"/>
          <w:szCs w:val="28"/>
        </w:rPr>
        <w:t>modification</w:t>
      </w:r>
      <w:proofErr w:type="spellEnd"/>
      <w:r w:rsidRPr="00D154E9">
        <w:rPr>
          <w:b w:val="0"/>
          <w:sz w:val="28"/>
          <w:szCs w:val="28"/>
        </w:rPr>
        <w:t xml:space="preserve"> and </w:t>
      </w:r>
      <w:proofErr w:type="spellStart"/>
      <w:r w:rsidRPr="00D154E9">
        <w:rPr>
          <w:b w:val="0"/>
          <w:sz w:val="28"/>
          <w:szCs w:val="28"/>
        </w:rPr>
        <w:t>improvement</w:t>
      </w:r>
      <w:proofErr w:type="spellEnd"/>
      <w:r w:rsidRPr="00D154E9">
        <w:rPr>
          <w:b w:val="0"/>
          <w:sz w:val="28"/>
          <w:szCs w:val="28"/>
        </w:rPr>
        <w:t xml:space="preserve"> of </w:t>
      </w:r>
      <w:proofErr w:type="spellStart"/>
      <w:r w:rsidRPr="00D154E9">
        <w:rPr>
          <w:b w:val="0"/>
          <w:sz w:val="28"/>
          <w:szCs w:val="28"/>
        </w:rPr>
        <w:lastRenderedPageBreak/>
        <w:t>prognostic</w:t>
      </w:r>
      <w:proofErr w:type="spellEnd"/>
      <w:r w:rsidRPr="00D154E9">
        <w:rPr>
          <w:b w:val="0"/>
          <w:sz w:val="28"/>
          <w:szCs w:val="28"/>
        </w:rPr>
        <w:t xml:space="preserve"> and </w:t>
      </w:r>
      <w:proofErr w:type="spellStart"/>
      <w:r w:rsidRPr="00D154E9">
        <w:rPr>
          <w:b w:val="0"/>
          <w:sz w:val="28"/>
          <w:szCs w:val="28"/>
        </w:rPr>
        <w:t>diagnostic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methods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remains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relevant</w:t>
      </w:r>
      <w:proofErr w:type="spellEnd"/>
      <w:r w:rsidRPr="00D154E9">
        <w:rPr>
          <w:b w:val="0"/>
          <w:sz w:val="28"/>
          <w:szCs w:val="28"/>
        </w:rPr>
        <w:t xml:space="preserve"> in </w:t>
      </w:r>
      <w:proofErr w:type="spellStart"/>
      <w:r w:rsidRPr="00D154E9">
        <w:rPr>
          <w:b w:val="0"/>
          <w:sz w:val="28"/>
          <w:szCs w:val="28"/>
        </w:rPr>
        <w:t>practice</w:t>
      </w:r>
      <w:proofErr w:type="spellEnd"/>
      <w:r w:rsidRPr="00D154E9">
        <w:rPr>
          <w:b w:val="0"/>
          <w:sz w:val="28"/>
          <w:szCs w:val="28"/>
        </w:rPr>
        <w:t xml:space="preserve"> of </w:t>
      </w:r>
      <w:proofErr w:type="spellStart"/>
      <w:r w:rsidRPr="00D154E9">
        <w:rPr>
          <w:b w:val="0"/>
          <w:sz w:val="28"/>
          <w:szCs w:val="28"/>
        </w:rPr>
        <w:t>modern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dentistry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especially</w:t>
      </w:r>
      <w:proofErr w:type="spellEnd"/>
      <w:r w:rsidRPr="00D154E9">
        <w:rPr>
          <w:b w:val="0"/>
          <w:sz w:val="28"/>
          <w:szCs w:val="28"/>
        </w:rPr>
        <w:t xml:space="preserve"> in </w:t>
      </w:r>
      <w:proofErr w:type="spellStart"/>
      <w:r w:rsidRPr="00D154E9">
        <w:rPr>
          <w:b w:val="0"/>
          <w:sz w:val="28"/>
          <w:szCs w:val="28"/>
        </w:rPr>
        <w:t>cases</w:t>
      </w:r>
      <w:proofErr w:type="spellEnd"/>
      <w:r w:rsidRPr="00D154E9">
        <w:rPr>
          <w:b w:val="0"/>
          <w:sz w:val="28"/>
          <w:szCs w:val="28"/>
        </w:rPr>
        <w:t xml:space="preserve"> of </w:t>
      </w:r>
      <w:proofErr w:type="spellStart"/>
      <w:r w:rsidRPr="00D154E9">
        <w:rPr>
          <w:b w:val="0"/>
          <w:sz w:val="28"/>
          <w:szCs w:val="28"/>
        </w:rPr>
        <w:t>hidden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cavities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that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are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difficult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to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identify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during</w:t>
      </w:r>
      <w:proofErr w:type="spellEnd"/>
      <w:r w:rsidRPr="00D154E9">
        <w:rPr>
          <w:b w:val="0"/>
          <w:sz w:val="28"/>
          <w:szCs w:val="28"/>
        </w:rPr>
        <w:t xml:space="preserve"> the </w:t>
      </w:r>
      <w:proofErr w:type="spellStart"/>
      <w:r w:rsidRPr="00D154E9">
        <w:rPr>
          <w:b w:val="0"/>
          <w:sz w:val="28"/>
          <w:szCs w:val="28"/>
        </w:rPr>
        <w:t>primary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dental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visits</w:t>
      </w:r>
      <w:proofErr w:type="spellEnd"/>
      <w:r w:rsidRPr="00D154E9">
        <w:rPr>
          <w:b w:val="0"/>
          <w:sz w:val="28"/>
          <w:szCs w:val="28"/>
        </w:rPr>
        <w:t xml:space="preserve">. </w:t>
      </w:r>
      <w:proofErr w:type="spellStart"/>
      <w:r w:rsidRPr="00D154E9">
        <w:rPr>
          <w:sz w:val="28"/>
          <w:szCs w:val="28"/>
        </w:rPr>
        <w:t>The</w:t>
      </w:r>
      <w:proofErr w:type="spellEnd"/>
      <w:r w:rsidRPr="00D154E9">
        <w:rPr>
          <w:sz w:val="28"/>
          <w:szCs w:val="28"/>
        </w:rPr>
        <w:t xml:space="preserve"> </w:t>
      </w:r>
      <w:proofErr w:type="spellStart"/>
      <w:r w:rsidRPr="00D154E9">
        <w:rPr>
          <w:sz w:val="28"/>
          <w:szCs w:val="28"/>
        </w:rPr>
        <w:t>objective</w:t>
      </w:r>
      <w:proofErr w:type="spellEnd"/>
      <w:r w:rsidRPr="00D154E9">
        <w:rPr>
          <w:b w:val="0"/>
          <w:sz w:val="28"/>
          <w:szCs w:val="28"/>
        </w:rPr>
        <w:t xml:space="preserve"> - </w:t>
      </w:r>
      <w:proofErr w:type="spellStart"/>
      <w:r w:rsidRPr="00D154E9">
        <w:rPr>
          <w:b w:val="0"/>
          <w:sz w:val="28"/>
          <w:szCs w:val="28"/>
        </w:rPr>
        <w:t>to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determine</w:t>
      </w:r>
      <w:proofErr w:type="spellEnd"/>
      <w:r w:rsidRPr="00D154E9">
        <w:rPr>
          <w:b w:val="0"/>
          <w:sz w:val="28"/>
          <w:szCs w:val="28"/>
        </w:rPr>
        <w:t xml:space="preserve"> the </w:t>
      </w:r>
      <w:proofErr w:type="spellStart"/>
      <w:r w:rsidRPr="00D154E9">
        <w:rPr>
          <w:b w:val="0"/>
          <w:sz w:val="28"/>
          <w:szCs w:val="28"/>
        </w:rPr>
        <w:t>effectiveness</w:t>
      </w:r>
      <w:proofErr w:type="spellEnd"/>
      <w:r w:rsidRPr="00D154E9">
        <w:rPr>
          <w:b w:val="0"/>
          <w:sz w:val="28"/>
          <w:szCs w:val="28"/>
        </w:rPr>
        <w:t xml:space="preserve"> of </w:t>
      </w:r>
      <w:proofErr w:type="spellStart"/>
      <w:r w:rsidRPr="00D154E9">
        <w:rPr>
          <w:b w:val="0"/>
          <w:sz w:val="28"/>
          <w:szCs w:val="28"/>
        </w:rPr>
        <w:t>early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diagnosis</w:t>
      </w:r>
      <w:proofErr w:type="spellEnd"/>
      <w:r w:rsidRPr="00D154E9">
        <w:rPr>
          <w:b w:val="0"/>
          <w:sz w:val="28"/>
          <w:szCs w:val="28"/>
        </w:rPr>
        <w:t xml:space="preserve"> of </w:t>
      </w:r>
      <w:proofErr w:type="spellStart"/>
      <w:r w:rsidRPr="00D154E9">
        <w:rPr>
          <w:b w:val="0"/>
          <w:sz w:val="28"/>
          <w:szCs w:val="28"/>
        </w:rPr>
        <w:t>hidden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forms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with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different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diagnostic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approaches</w:t>
      </w:r>
      <w:proofErr w:type="spellEnd"/>
      <w:r w:rsidRPr="00D154E9">
        <w:rPr>
          <w:b w:val="0"/>
          <w:sz w:val="28"/>
          <w:szCs w:val="28"/>
        </w:rPr>
        <w:t xml:space="preserve"> and </w:t>
      </w:r>
      <w:proofErr w:type="spellStart"/>
      <w:r w:rsidRPr="00D154E9">
        <w:rPr>
          <w:b w:val="0"/>
          <w:sz w:val="28"/>
          <w:szCs w:val="28"/>
        </w:rPr>
        <w:t>justify</w:t>
      </w:r>
      <w:proofErr w:type="spellEnd"/>
      <w:r w:rsidRPr="00D154E9">
        <w:rPr>
          <w:b w:val="0"/>
          <w:sz w:val="28"/>
          <w:szCs w:val="28"/>
        </w:rPr>
        <w:t xml:space="preserve"> the </w:t>
      </w:r>
      <w:proofErr w:type="spellStart"/>
      <w:r w:rsidRPr="00D154E9">
        <w:rPr>
          <w:b w:val="0"/>
          <w:sz w:val="28"/>
          <w:szCs w:val="28"/>
        </w:rPr>
        <w:t>need</w:t>
      </w:r>
      <w:proofErr w:type="spellEnd"/>
      <w:r w:rsidRPr="00D154E9">
        <w:rPr>
          <w:b w:val="0"/>
          <w:sz w:val="28"/>
          <w:szCs w:val="28"/>
        </w:rPr>
        <w:t xml:space="preserve"> for </w:t>
      </w:r>
      <w:proofErr w:type="spellStart"/>
      <w:r w:rsidRPr="00D154E9">
        <w:rPr>
          <w:b w:val="0"/>
          <w:sz w:val="28"/>
          <w:szCs w:val="28"/>
        </w:rPr>
        <w:t>monitoring</w:t>
      </w:r>
      <w:proofErr w:type="spellEnd"/>
      <w:r w:rsidRPr="00D154E9">
        <w:rPr>
          <w:b w:val="0"/>
          <w:sz w:val="28"/>
          <w:szCs w:val="28"/>
        </w:rPr>
        <w:t xml:space="preserve"> the </w:t>
      </w:r>
      <w:proofErr w:type="spellStart"/>
      <w:r w:rsidRPr="00D154E9">
        <w:rPr>
          <w:b w:val="0"/>
          <w:sz w:val="28"/>
          <w:szCs w:val="28"/>
        </w:rPr>
        <w:t>dental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status</w:t>
      </w:r>
      <w:proofErr w:type="spellEnd"/>
      <w:r w:rsidRPr="00D154E9">
        <w:rPr>
          <w:b w:val="0"/>
          <w:sz w:val="28"/>
          <w:szCs w:val="28"/>
        </w:rPr>
        <w:t xml:space="preserve"> of </w:t>
      </w:r>
      <w:proofErr w:type="spellStart"/>
      <w:r w:rsidRPr="00D154E9">
        <w:rPr>
          <w:b w:val="0"/>
          <w:sz w:val="28"/>
          <w:szCs w:val="28"/>
        </w:rPr>
        <w:t>children</w:t>
      </w:r>
      <w:proofErr w:type="spellEnd"/>
      <w:r w:rsidRPr="00D154E9">
        <w:rPr>
          <w:b w:val="0"/>
          <w:sz w:val="28"/>
          <w:szCs w:val="28"/>
        </w:rPr>
        <w:t xml:space="preserve"> of </w:t>
      </w:r>
      <w:proofErr w:type="spellStart"/>
      <w:r w:rsidRPr="00D154E9">
        <w:rPr>
          <w:b w:val="0"/>
          <w:sz w:val="28"/>
          <w:szCs w:val="28"/>
        </w:rPr>
        <w:t>different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age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groups</w:t>
      </w:r>
      <w:proofErr w:type="spellEnd"/>
      <w:r w:rsidRPr="00D154E9">
        <w:rPr>
          <w:b w:val="0"/>
          <w:sz w:val="28"/>
          <w:szCs w:val="28"/>
        </w:rPr>
        <w:t xml:space="preserve">. </w:t>
      </w:r>
      <w:proofErr w:type="spellStart"/>
      <w:r w:rsidRPr="00D154E9">
        <w:rPr>
          <w:sz w:val="28"/>
          <w:szCs w:val="28"/>
        </w:rPr>
        <w:t>Materials</w:t>
      </w:r>
      <w:proofErr w:type="spellEnd"/>
      <w:r w:rsidRPr="00D154E9">
        <w:rPr>
          <w:sz w:val="28"/>
          <w:szCs w:val="28"/>
        </w:rPr>
        <w:t xml:space="preserve"> and </w:t>
      </w:r>
      <w:proofErr w:type="spellStart"/>
      <w:r w:rsidRPr="00D154E9">
        <w:rPr>
          <w:sz w:val="28"/>
          <w:szCs w:val="28"/>
        </w:rPr>
        <w:t>methods</w:t>
      </w:r>
      <w:proofErr w:type="spellEnd"/>
      <w:r w:rsidRPr="00D154E9">
        <w:rPr>
          <w:sz w:val="28"/>
          <w:szCs w:val="28"/>
        </w:rPr>
        <w:t>.</w:t>
      </w:r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During</w:t>
      </w:r>
      <w:proofErr w:type="spellEnd"/>
      <w:r w:rsidRPr="00D154E9">
        <w:rPr>
          <w:b w:val="0"/>
          <w:sz w:val="28"/>
          <w:szCs w:val="28"/>
        </w:rPr>
        <w:t xml:space="preserve"> the </w:t>
      </w:r>
      <w:proofErr w:type="spellStart"/>
      <w:r w:rsidRPr="00D154E9">
        <w:rPr>
          <w:b w:val="0"/>
          <w:sz w:val="28"/>
          <w:szCs w:val="28"/>
        </w:rPr>
        <w:t>study</w:t>
      </w:r>
      <w:proofErr w:type="spellEnd"/>
      <w:r w:rsidRPr="00D154E9">
        <w:rPr>
          <w:b w:val="0"/>
          <w:sz w:val="28"/>
          <w:szCs w:val="28"/>
        </w:rPr>
        <w:t xml:space="preserve"> 54 </w:t>
      </w:r>
      <w:proofErr w:type="spellStart"/>
      <w:r w:rsidRPr="00D154E9">
        <w:rPr>
          <w:b w:val="0"/>
          <w:sz w:val="28"/>
          <w:szCs w:val="28"/>
        </w:rPr>
        <w:t>panoramic</w:t>
      </w:r>
      <w:proofErr w:type="spellEnd"/>
      <w:r w:rsidRPr="00D154E9">
        <w:rPr>
          <w:b w:val="0"/>
          <w:sz w:val="28"/>
          <w:szCs w:val="28"/>
        </w:rPr>
        <w:t xml:space="preserve"> X-</w:t>
      </w:r>
      <w:proofErr w:type="spellStart"/>
      <w:r w:rsidRPr="00D154E9">
        <w:rPr>
          <w:b w:val="0"/>
          <w:sz w:val="28"/>
          <w:szCs w:val="28"/>
        </w:rPr>
        <w:t>rays</w:t>
      </w:r>
      <w:proofErr w:type="spellEnd"/>
      <w:r w:rsidRPr="00D154E9">
        <w:rPr>
          <w:b w:val="0"/>
          <w:sz w:val="28"/>
          <w:szCs w:val="28"/>
        </w:rPr>
        <w:t xml:space="preserve"> (</w:t>
      </w:r>
      <w:proofErr w:type="spellStart"/>
      <w:r w:rsidRPr="00D154E9">
        <w:rPr>
          <w:b w:val="0"/>
          <w:sz w:val="28"/>
          <w:szCs w:val="28"/>
        </w:rPr>
        <w:t>Veraviewepocs</w:t>
      </w:r>
      <w:proofErr w:type="spellEnd"/>
      <w:r w:rsidRPr="00D154E9">
        <w:rPr>
          <w:b w:val="0"/>
          <w:sz w:val="28"/>
          <w:szCs w:val="28"/>
        </w:rPr>
        <w:t xml:space="preserve"> 3D, </w:t>
      </w:r>
      <w:proofErr w:type="spellStart"/>
      <w:r w:rsidRPr="00D154E9">
        <w:rPr>
          <w:b w:val="0"/>
          <w:sz w:val="28"/>
          <w:szCs w:val="28"/>
        </w:rPr>
        <w:t>Morita</w:t>
      </w:r>
      <w:proofErr w:type="spellEnd"/>
      <w:r w:rsidRPr="00D154E9">
        <w:rPr>
          <w:b w:val="0"/>
          <w:sz w:val="28"/>
          <w:szCs w:val="28"/>
        </w:rPr>
        <w:t xml:space="preserve">) of </w:t>
      </w:r>
      <w:proofErr w:type="spellStart"/>
      <w:r w:rsidRPr="00D154E9">
        <w:rPr>
          <w:b w:val="0"/>
          <w:sz w:val="28"/>
          <w:szCs w:val="28"/>
        </w:rPr>
        <w:t>children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aged</w:t>
      </w:r>
      <w:proofErr w:type="spellEnd"/>
      <w:r w:rsidRPr="00D154E9">
        <w:rPr>
          <w:b w:val="0"/>
          <w:sz w:val="28"/>
          <w:szCs w:val="28"/>
        </w:rPr>
        <w:t xml:space="preserve"> 6-12 </w:t>
      </w:r>
      <w:proofErr w:type="spellStart"/>
      <w:r w:rsidRPr="00D154E9">
        <w:rPr>
          <w:b w:val="0"/>
          <w:sz w:val="28"/>
          <w:szCs w:val="28"/>
        </w:rPr>
        <w:t>years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that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were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previously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made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by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orthodontic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or</w:t>
      </w:r>
      <w:proofErr w:type="spellEnd"/>
      <w:r w:rsidRPr="00D154E9">
        <w:rPr>
          <w:b w:val="0"/>
          <w:sz w:val="28"/>
          <w:szCs w:val="28"/>
        </w:rPr>
        <w:t xml:space="preserve"> all-</w:t>
      </w:r>
      <w:proofErr w:type="spellStart"/>
      <w:r w:rsidRPr="00D154E9">
        <w:rPr>
          <w:b w:val="0"/>
          <w:sz w:val="28"/>
          <w:szCs w:val="28"/>
        </w:rPr>
        <w:t>dental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diagnostic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needs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throughout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October</w:t>
      </w:r>
      <w:proofErr w:type="spellEnd"/>
      <w:r w:rsidRPr="00D154E9">
        <w:rPr>
          <w:b w:val="0"/>
          <w:sz w:val="28"/>
          <w:szCs w:val="28"/>
        </w:rPr>
        <w:t xml:space="preserve"> and </w:t>
      </w:r>
      <w:proofErr w:type="spellStart"/>
      <w:r w:rsidRPr="00D154E9">
        <w:rPr>
          <w:b w:val="0"/>
          <w:sz w:val="28"/>
          <w:szCs w:val="28"/>
        </w:rPr>
        <w:t>November</w:t>
      </w:r>
      <w:proofErr w:type="spellEnd"/>
      <w:r w:rsidRPr="00D154E9">
        <w:rPr>
          <w:b w:val="0"/>
          <w:sz w:val="28"/>
          <w:szCs w:val="28"/>
        </w:rPr>
        <w:t xml:space="preserve"> 2016 </w:t>
      </w:r>
      <w:proofErr w:type="spellStart"/>
      <w:r w:rsidRPr="00D154E9">
        <w:rPr>
          <w:b w:val="0"/>
          <w:sz w:val="28"/>
          <w:szCs w:val="28"/>
        </w:rPr>
        <w:t>were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analyzed</w:t>
      </w:r>
      <w:proofErr w:type="spellEnd"/>
      <w:r w:rsidRPr="00D154E9">
        <w:rPr>
          <w:b w:val="0"/>
          <w:sz w:val="28"/>
          <w:szCs w:val="28"/>
        </w:rPr>
        <w:t xml:space="preserve">. </w:t>
      </w:r>
      <w:proofErr w:type="spellStart"/>
      <w:r w:rsidRPr="00D154E9">
        <w:rPr>
          <w:b w:val="0"/>
          <w:sz w:val="28"/>
          <w:szCs w:val="28"/>
        </w:rPr>
        <w:t>Digital</w:t>
      </w:r>
      <w:proofErr w:type="spellEnd"/>
      <w:r w:rsidRPr="00D154E9">
        <w:rPr>
          <w:b w:val="0"/>
          <w:sz w:val="28"/>
          <w:szCs w:val="28"/>
        </w:rPr>
        <w:t xml:space="preserve"> X-</w:t>
      </w:r>
      <w:proofErr w:type="spellStart"/>
      <w:r w:rsidRPr="00D154E9">
        <w:rPr>
          <w:b w:val="0"/>
          <w:sz w:val="28"/>
          <w:szCs w:val="28"/>
        </w:rPr>
        <w:t>ray</w:t>
      </w:r>
      <w:proofErr w:type="spellEnd"/>
      <w:r w:rsidRPr="00D154E9">
        <w:rPr>
          <w:b w:val="0"/>
          <w:sz w:val="28"/>
          <w:szCs w:val="28"/>
        </w:rPr>
        <w:t xml:space="preserve"> analysis </w:t>
      </w:r>
      <w:proofErr w:type="spellStart"/>
      <w:r w:rsidRPr="00D154E9">
        <w:rPr>
          <w:b w:val="0"/>
          <w:sz w:val="28"/>
          <w:szCs w:val="28"/>
        </w:rPr>
        <w:t>was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carried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out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using</w:t>
      </w:r>
      <w:proofErr w:type="spellEnd"/>
      <w:r w:rsidRPr="00D154E9">
        <w:rPr>
          <w:b w:val="0"/>
          <w:sz w:val="28"/>
          <w:szCs w:val="28"/>
        </w:rPr>
        <w:t xml:space="preserve"> the </w:t>
      </w:r>
      <w:proofErr w:type="spellStart"/>
      <w:r w:rsidRPr="00D154E9">
        <w:rPr>
          <w:b w:val="0"/>
          <w:sz w:val="28"/>
          <w:szCs w:val="28"/>
        </w:rPr>
        <w:t>application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software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Logicon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Caries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Detector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version</w:t>
      </w:r>
      <w:proofErr w:type="spellEnd"/>
      <w:r w:rsidRPr="00D154E9">
        <w:rPr>
          <w:b w:val="0"/>
          <w:sz w:val="28"/>
          <w:szCs w:val="28"/>
        </w:rPr>
        <w:t xml:space="preserve"> 5.2. </w:t>
      </w:r>
      <w:proofErr w:type="spellStart"/>
      <w:r w:rsidRPr="00D154E9">
        <w:rPr>
          <w:b w:val="0"/>
          <w:sz w:val="28"/>
          <w:szCs w:val="28"/>
        </w:rPr>
        <w:t>Areas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on</w:t>
      </w:r>
      <w:proofErr w:type="spellEnd"/>
      <w:r w:rsidRPr="00D154E9">
        <w:rPr>
          <w:b w:val="0"/>
          <w:sz w:val="28"/>
          <w:szCs w:val="28"/>
        </w:rPr>
        <w:t xml:space="preserve"> a </w:t>
      </w:r>
      <w:proofErr w:type="spellStart"/>
      <w:r w:rsidRPr="00D154E9">
        <w:rPr>
          <w:b w:val="0"/>
          <w:sz w:val="28"/>
          <w:szCs w:val="28"/>
        </w:rPr>
        <w:t>possible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carious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lesion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detected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after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digital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panoramic</w:t>
      </w:r>
      <w:proofErr w:type="spellEnd"/>
      <w:r w:rsidRPr="00D154E9">
        <w:rPr>
          <w:b w:val="0"/>
          <w:sz w:val="28"/>
          <w:szCs w:val="28"/>
        </w:rPr>
        <w:t xml:space="preserve"> X-</w:t>
      </w:r>
      <w:proofErr w:type="spellStart"/>
      <w:r w:rsidRPr="00D154E9">
        <w:rPr>
          <w:b w:val="0"/>
          <w:sz w:val="28"/>
          <w:szCs w:val="28"/>
        </w:rPr>
        <w:t>rays</w:t>
      </w:r>
      <w:proofErr w:type="spellEnd"/>
      <w:r w:rsidRPr="00D154E9">
        <w:rPr>
          <w:b w:val="0"/>
          <w:sz w:val="28"/>
          <w:szCs w:val="28"/>
        </w:rPr>
        <w:t xml:space="preserve"> analysis </w:t>
      </w:r>
      <w:proofErr w:type="spellStart"/>
      <w:r w:rsidRPr="00D154E9">
        <w:rPr>
          <w:b w:val="0"/>
          <w:sz w:val="28"/>
          <w:szCs w:val="28"/>
        </w:rPr>
        <w:t>were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analyzed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using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rStyle w:val="a4"/>
          <w:b w:val="0"/>
          <w:i w:val="0"/>
          <w:sz w:val="28"/>
          <w:szCs w:val="28"/>
        </w:rPr>
        <w:t>laser</w:t>
      </w:r>
      <w:proofErr w:type="spellEnd"/>
      <w:r w:rsidRPr="00D154E9">
        <w:rPr>
          <w:rStyle w:val="a4"/>
          <w:b w:val="0"/>
          <w:i w:val="0"/>
          <w:sz w:val="28"/>
          <w:szCs w:val="28"/>
        </w:rPr>
        <w:t xml:space="preserve"> </w:t>
      </w:r>
      <w:proofErr w:type="spellStart"/>
      <w:r w:rsidRPr="00D154E9">
        <w:rPr>
          <w:rStyle w:val="a4"/>
          <w:b w:val="0"/>
          <w:i w:val="0"/>
          <w:sz w:val="28"/>
          <w:szCs w:val="28"/>
        </w:rPr>
        <w:t>induces</w:t>
      </w:r>
      <w:proofErr w:type="spellEnd"/>
      <w:r w:rsidRPr="00D154E9">
        <w:rPr>
          <w:rStyle w:val="a4"/>
          <w:b w:val="0"/>
          <w:i w:val="0"/>
          <w:sz w:val="28"/>
          <w:szCs w:val="28"/>
        </w:rPr>
        <w:t xml:space="preserve"> </w:t>
      </w:r>
      <w:proofErr w:type="spellStart"/>
      <w:r w:rsidRPr="00D154E9">
        <w:rPr>
          <w:rStyle w:val="a4"/>
          <w:b w:val="0"/>
          <w:i w:val="0"/>
          <w:sz w:val="28"/>
          <w:szCs w:val="28"/>
        </w:rPr>
        <w:t>fluorescence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method</w:t>
      </w:r>
      <w:proofErr w:type="spellEnd"/>
      <w:r w:rsidRPr="00D154E9">
        <w:rPr>
          <w:b w:val="0"/>
          <w:sz w:val="28"/>
          <w:szCs w:val="28"/>
        </w:rPr>
        <w:t xml:space="preserve"> and </w:t>
      </w:r>
      <w:proofErr w:type="spellStart"/>
      <w:r w:rsidRPr="00D154E9">
        <w:rPr>
          <w:b w:val="0"/>
          <w:sz w:val="28"/>
          <w:szCs w:val="28"/>
        </w:rPr>
        <w:t>apparatus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DIAGNOdent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Pen</w:t>
      </w:r>
      <w:proofErr w:type="spellEnd"/>
      <w:r w:rsidRPr="00D154E9">
        <w:rPr>
          <w:b w:val="0"/>
          <w:sz w:val="28"/>
          <w:szCs w:val="28"/>
        </w:rPr>
        <w:t xml:space="preserve"> (</w:t>
      </w:r>
      <w:proofErr w:type="spellStart"/>
      <w:r w:rsidRPr="00D154E9">
        <w:rPr>
          <w:b w:val="0"/>
          <w:sz w:val="28"/>
          <w:szCs w:val="28"/>
        </w:rPr>
        <w:t>KaVo</w:t>
      </w:r>
      <w:proofErr w:type="spellEnd"/>
      <w:r w:rsidRPr="00D154E9">
        <w:rPr>
          <w:b w:val="0"/>
          <w:sz w:val="28"/>
          <w:szCs w:val="28"/>
        </w:rPr>
        <w:t xml:space="preserve">). </w:t>
      </w:r>
      <w:proofErr w:type="spellStart"/>
      <w:r w:rsidRPr="00D154E9">
        <w:rPr>
          <w:sz w:val="28"/>
          <w:szCs w:val="28"/>
        </w:rPr>
        <w:t>Results</w:t>
      </w:r>
      <w:proofErr w:type="spellEnd"/>
      <w:r w:rsidRPr="00D154E9">
        <w:rPr>
          <w:b w:val="0"/>
          <w:sz w:val="28"/>
          <w:szCs w:val="28"/>
        </w:rPr>
        <w:t xml:space="preserve">. </w:t>
      </w:r>
      <w:proofErr w:type="spellStart"/>
      <w:r w:rsidRPr="00D154E9">
        <w:rPr>
          <w:b w:val="0"/>
          <w:sz w:val="28"/>
          <w:szCs w:val="28"/>
        </w:rPr>
        <w:t>Since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carious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changes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confirmed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by</w:t>
      </w:r>
      <w:proofErr w:type="spellEnd"/>
      <w:r w:rsidRPr="00D154E9">
        <w:rPr>
          <w:b w:val="0"/>
          <w:sz w:val="28"/>
          <w:szCs w:val="28"/>
        </w:rPr>
        <w:t xml:space="preserve"> the </w:t>
      </w:r>
      <w:proofErr w:type="spellStart"/>
      <w:r w:rsidRPr="00D154E9">
        <w:rPr>
          <w:b w:val="0"/>
          <w:sz w:val="28"/>
          <w:szCs w:val="28"/>
        </w:rPr>
        <w:t>DIAGNOdent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Pen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were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selected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as</w:t>
      </w:r>
      <w:proofErr w:type="spellEnd"/>
      <w:r w:rsidRPr="00D154E9">
        <w:rPr>
          <w:b w:val="0"/>
          <w:sz w:val="28"/>
          <w:szCs w:val="28"/>
        </w:rPr>
        <w:t xml:space="preserve"> a </w:t>
      </w:r>
      <w:proofErr w:type="spellStart"/>
      <w:r w:rsidRPr="00D154E9">
        <w:rPr>
          <w:b w:val="0"/>
          <w:sz w:val="28"/>
          <w:szCs w:val="28"/>
        </w:rPr>
        <w:t>reference</w:t>
      </w:r>
      <w:proofErr w:type="spellEnd"/>
      <w:r w:rsidRPr="00D154E9">
        <w:rPr>
          <w:b w:val="0"/>
          <w:sz w:val="28"/>
          <w:szCs w:val="28"/>
        </w:rPr>
        <w:t xml:space="preserve">, </w:t>
      </w:r>
      <w:proofErr w:type="spellStart"/>
      <w:r w:rsidRPr="00D154E9">
        <w:rPr>
          <w:b w:val="0"/>
          <w:sz w:val="28"/>
          <w:szCs w:val="28"/>
        </w:rPr>
        <w:t>it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was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found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that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quality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verification</w:t>
      </w:r>
      <w:proofErr w:type="spellEnd"/>
      <w:r w:rsidRPr="00D154E9">
        <w:rPr>
          <w:b w:val="0"/>
          <w:sz w:val="28"/>
          <w:szCs w:val="28"/>
        </w:rPr>
        <w:t xml:space="preserve"> of </w:t>
      </w:r>
      <w:proofErr w:type="spellStart"/>
      <w:r w:rsidRPr="00D154E9">
        <w:rPr>
          <w:b w:val="0"/>
          <w:sz w:val="28"/>
          <w:szCs w:val="28"/>
        </w:rPr>
        <w:t>new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forms</w:t>
      </w:r>
      <w:proofErr w:type="spellEnd"/>
      <w:r w:rsidRPr="00D154E9">
        <w:rPr>
          <w:b w:val="0"/>
          <w:sz w:val="28"/>
          <w:szCs w:val="28"/>
        </w:rPr>
        <w:t xml:space="preserve"> of </w:t>
      </w:r>
      <w:proofErr w:type="spellStart"/>
      <w:r w:rsidRPr="00D154E9">
        <w:rPr>
          <w:b w:val="0"/>
          <w:sz w:val="28"/>
          <w:szCs w:val="28"/>
        </w:rPr>
        <w:t>caries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among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dental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patients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by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clinical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examination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was</w:t>
      </w:r>
      <w:proofErr w:type="spellEnd"/>
      <w:r w:rsidRPr="00D154E9">
        <w:rPr>
          <w:b w:val="0"/>
          <w:sz w:val="28"/>
          <w:szCs w:val="28"/>
        </w:rPr>
        <w:t xml:space="preserve"> 45%, and </w:t>
      </w:r>
      <w:proofErr w:type="spellStart"/>
      <w:r w:rsidRPr="00D154E9">
        <w:rPr>
          <w:b w:val="0"/>
          <w:sz w:val="28"/>
          <w:szCs w:val="28"/>
        </w:rPr>
        <w:t>by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using</w:t>
      </w:r>
      <w:proofErr w:type="spellEnd"/>
      <w:r w:rsidRPr="00D154E9">
        <w:rPr>
          <w:b w:val="0"/>
          <w:sz w:val="28"/>
          <w:szCs w:val="28"/>
        </w:rPr>
        <w:t xml:space="preserve"> the X-</w:t>
      </w:r>
      <w:proofErr w:type="spellStart"/>
      <w:r w:rsidRPr="00D154E9">
        <w:rPr>
          <w:b w:val="0"/>
          <w:sz w:val="28"/>
          <w:szCs w:val="28"/>
        </w:rPr>
        <w:t>ray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method</w:t>
      </w:r>
      <w:proofErr w:type="spellEnd"/>
      <w:r w:rsidRPr="00D154E9">
        <w:rPr>
          <w:b w:val="0"/>
          <w:sz w:val="28"/>
          <w:szCs w:val="28"/>
        </w:rPr>
        <w:t xml:space="preserve"> - 92.8%. </w:t>
      </w:r>
      <w:proofErr w:type="spellStart"/>
      <w:r w:rsidRPr="00D154E9">
        <w:rPr>
          <w:b w:val="0"/>
          <w:sz w:val="28"/>
          <w:szCs w:val="28"/>
        </w:rPr>
        <w:t>Use</w:t>
      </w:r>
      <w:proofErr w:type="spellEnd"/>
      <w:r w:rsidRPr="00D154E9">
        <w:rPr>
          <w:b w:val="0"/>
          <w:sz w:val="28"/>
          <w:szCs w:val="28"/>
        </w:rPr>
        <w:t xml:space="preserve"> of </w:t>
      </w:r>
      <w:proofErr w:type="spellStart"/>
      <w:r w:rsidRPr="00D154E9">
        <w:rPr>
          <w:b w:val="0"/>
          <w:sz w:val="28"/>
          <w:szCs w:val="28"/>
        </w:rPr>
        <w:t>additional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software</w:t>
      </w:r>
      <w:proofErr w:type="spellEnd"/>
      <w:r w:rsidRPr="00D154E9">
        <w:rPr>
          <w:b w:val="0"/>
          <w:sz w:val="28"/>
          <w:szCs w:val="28"/>
        </w:rPr>
        <w:t xml:space="preserve"> </w:t>
      </w:r>
      <w:proofErr w:type="spellStart"/>
      <w:r w:rsidRPr="00D154E9">
        <w:rPr>
          <w:b w:val="0"/>
          <w:sz w:val="28"/>
          <w:szCs w:val="28"/>
        </w:rPr>
        <w:t>triggers</w:t>
      </w:r>
      <w:proofErr w:type="spellEnd"/>
      <w:r w:rsidRPr="00D154E9">
        <w:rPr>
          <w:b w:val="0"/>
          <w:sz w:val="28"/>
          <w:szCs w:val="28"/>
        </w:rPr>
        <w:t xml:space="preserve"> the </w:t>
      </w:r>
      <w:proofErr w:type="spellStart"/>
      <w:r w:rsidRPr="00D154E9">
        <w:rPr>
          <w:b w:val="0"/>
          <w:sz w:val="28"/>
          <w:szCs w:val="28"/>
        </w:rPr>
        <w:t>error</w:t>
      </w:r>
      <w:proofErr w:type="spellEnd"/>
      <w:r w:rsidRPr="00D154E9">
        <w:rPr>
          <w:b w:val="0"/>
          <w:sz w:val="28"/>
          <w:szCs w:val="28"/>
        </w:rPr>
        <w:t xml:space="preserve"> in 12% of </w:t>
      </w:r>
      <w:proofErr w:type="spellStart"/>
      <w:r w:rsidRPr="00D154E9">
        <w:rPr>
          <w:b w:val="0"/>
          <w:sz w:val="28"/>
          <w:szCs w:val="28"/>
        </w:rPr>
        <w:t>cases</w:t>
      </w:r>
      <w:proofErr w:type="spellEnd"/>
      <w:r w:rsidRPr="00D154E9">
        <w:rPr>
          <w:b w:val="0"/>
          <w:sz w:val="28"/>
          <w:szCs w:val="28"/>
        </w:rPr>
        <w:t xml:space="preserve"> in </w:t>
      </w:r>
      <w:proofErr w:type="spellStart"/>
      <w:r w:rsidRPr="00540D75">
        <w:rPr>
          <w:b w:val="0"/>
          <w:sz w:val="28"/>
          <w:szCs w:val="28"/>
        </w:rPr>
        <w:t>which</w:t>
      </w:r>
      <w:proofErr w:type="spellEnd"/>
      <w:r w:rsidRPr="00540D75">
        <w:rPr>
          <w:b w:val="0"/>
          <w:sz w:val="28"/>
          <w:szCs w:val="28"/>
        </w:rPr>
        <w:t xml:space="preserve"> the </w:t>
      </w:r>
      <w:proofErr w:type="spellStart"/>
      <w:r w:rsidRPr="00540D75">
        <w:rPr>
          <w:b w:val="0"/>
          <w:sz w:val="28"/>
          <w:szCs w:val="28"/>
        </w:rPr>
        <w:t>we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did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not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register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further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changes</w:t>
      </w:r>
      <w:proofErr w:type="spellEnd"/>
      <w:r w:rsidRPr="00540D75">
        <w:rPr>
          <w:b w:val="0"/>
          <w:sz w:val="28"/>
          <w:szCs w:val="28"/>
        </w:rPr>
        <w:t xml:space="preserve"> of </w:t>
      </w:r>
      <w:proofErr w:type="spellStart"/>
      <w:r w:rsidRPr="00540D75">
        <w:rPr>
          <w:b w:val="0"/>
          <w:sz w:val="28"/>
          <w:szCs w:val="28"/>
        </w:rPr>
        <w:t>enamel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density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or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progression</w:t>
      </w:r>
      <w:proofErr w:type="spellEnd"/>
      <w:r w:rsidRPr="00540D75">
        <w:rPr>
          <w:b w:val="0"/>
          <w:sz w:val="28"/>
          <w:szCs w:val="28"/>
        </w:rPr>
        <w:t xml:space="preserve"> of </w:t>
      </w:r>
      <w:proofErr w:type="spellStart"/>
      <w:r w:rsidRPr="00540D75">
        <w:rPr>
          <w:b w:val="0"/>
          <w:sz w:val="28"/>
          <w:szCs w:val="28"/>
        </w:rPr>
        <w:t>caries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process</w:t>
      </w:r>
      <w:proofErr w:type="spellEnd"/>
      <w:r w:rsidRPr="00540D75">
        <w:rPr>
          <w:b w:val="0"/>
          <w:sz w:val="28"/>
          <w:szCs w:val="28"/>
        </w:rPr>
        <w:t xml:space="preserve">. </w:t>
      </w:r>
      <w:proofErr w:type="spellStart"/>
      <w:r w:rsidRPr="00540D75">
        <w:rPr>
          <w:sz w:val="28"/>
          <w:szCs w:val="28"/>
        </w:rPr>
        <w:t>Conclusion</w:t>
      </w:r>
      <w:proofErr w:type="spellEnd"/>
      <w:r w:rsidRPr="00540D75">
        <w:rPr>
          <w:sz w:val="28"/>
          <w:szCs w:val="28"/>
        </w:rPr>
        <w:t>.</w:t>
      </w:r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The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study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found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that</w:t>
      </w:r>
      <w:proofErr w:type="spellEnd"/>
      <w:r w:rsidRPr="00540D75">
        <w:rPr>
          <w:b w:val="0"/>
          <w:sz w:val="28"/>
          <w:szCs w:val="28"/>
        </w:rPr>
        <w:t xml:space="preserve"> the </w:t>
      </w:r>
      <w:proofErr w:type="spellStart"/>
      <w:r w:rsidRPr="00540D75">
        <w:rPr>
          <w:b w:val="0"/>
          <w:sz w:val="28"/>
          <w:szCs w:val="28"/>
        </w:rPr>
        <w:t>combination</w:t>
      </w:r>
      <w:proofErr w:type="spellEnd"/>
      <w:r w:rsidRPr="00540D75">
        <w:rPr>
          <w:b w:val="0"/>
          <w:sz w:val="28"/>
          <w:szCs w:val="28"/>
        </w:rPr>
        <w:t xml:space="preserve"> of X-</w:t>
      </w:r>
      <w:proofErr w:type="spellStart"/>
      <w:r w:rsidRPr="00540D75">
        <w:rPr>
          <w:b w:val="0"/>
          <w:sz w:val="28"/>
          <w:szCs w:val="28"/>
        </w:rPr>
        <w:t>ray</w:t>
      </w:r>
      <w:proofErr w:type="spellEnd"/>
      <w:r w:rsidRPr="00540D75">
        <w:rPr>
          <w:b w:val="0"/>
          <w:sz w:val="28"/>
          <w:szCs w:val="28"/>
        </w:rPr>
        <w:t xml:space="preserve"> and </w:t>
      </w:r>
      <w:proofErr w:type="spellStart"/>
      <w:r w:rsidRPr="00540D75">
        <w:rPr>
          <w:b w:val="0"/>
          <w:sz w:val="28"/>
          <w:szCs w:val="28"/>
        </w:rPr>
        <w:t>laser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rStyle w:val="a4"/>
          <w:b w:val="0"/>
          <w:i w:val="0"/>
          <w:sz w:val="28"/>
          <w:szCs w:val="28"/>
        </w:rPr>
        <w:t>induces</w:t>
      </w:r>
      <w:proofErr w:type="spellEnd"/>
      <w:r w:rsidRPr="00540D75">
        <w:rPr>
          <w:rStyle w:val="a4"/>
          <w:b w:val="0"/>
          <w:i w:val="0"/>
          <w:sz w:val="28"/>
          <w:szCs w:val="28"/>
        </w:rPr>
        <w:t xml:space="preserve"> </w:t>
      </w:r>
      <w:proofErr w:type="spellStart"/>
      <w:r w:rsidRPr="00540D75">
        <w:rPr>
          <w:rStyle w:val="a4"/>
          <w:b w:val="0"/>
          <w:i w:val="0"/>
          <w:sz w:val="28"/>
          <w:szCs w:val="28"/>
        </w:rPr>
        <w:t>fluorescence</w:t>
      </w:r>
      <w:proofErr w:type="spellEnd"/>
      <w:r w:rsidRPr="00540D75">
        <w:rPr>
          <w:b w:val="0"/>
          <w:sz w:val="28"/>
          <w:szCs w:val="28"/>
        </w:rPr>
        <w:t xml:space="preserve">  </w:t>
      </w:r>
      <w:proofErr w:type="spellStart"/>
      <w:r w:rsidRPr="00540D75">
        <w:rPr>
          <w:b w:val="0"/>
          <w:sz w:val="28"/>
          <w:szCs w:val="28"/>
        </w:rPr>
        <w:t>diagnostics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methods</w:t>
      </w:r>
      <w:proofErr w:type="spellEnd"/>
      <w:r w:rsidRPr="00540D75">
        <w:rPr>
          <w:b w:val="0"/>
          <w:sz w:val="28"/>
          <w:szCs w:val="28"/>
        </w:rPr>
        <w:t xml:space="preserve"> of </w:t>
      </w:r>
      <w:proofErr w:type="spellStart"/>
      <w:r w:rsidRPr="00540D75">
        <w:rPr>
          <w:b w:val="0"/>
          <w:sz w:val="28"/>
          <w:szCs w:val="28"/>
        </w:rPr>
        <w:t>carious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provides</w:t>
      </w:r>
      <w:proofErr w:type="spellEnd"/>
      <w:r w:rsidRPr="00540D75">
        <w:rPr>
          <w:b w:val="0"/>
          <w:sz w:val="28"/>
          <w:szCs w:val="28"/>
        </w:rPr>
        <w:t xml:space="preserve"> the </w:t>
      </w:r>
      <w:proofErr w:type="spellStart"/>
      <w:r w:rsidRPr="00540D75">
        <w:rPr>
          <w:b w:val="0"/>
          <w:sz w:val="28"/>
          <w:szCs w:val="28"/>
        </w:rPr>
        <w:t>most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comprehensive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approach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to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identify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previously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unevaluated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lesions</w:t>
      </w:r>
      <w:proofErr w:type="spellEnd"/>
      <w:r w:rsidRPr="00540D75">
        <w:rPr>
          <w:b w:val="0"/>
          <w:sz w:val="28"/>
          <w:szCs w:val="28"/>
        </w:rPr>
        <w:t xml:space="preserve"> of </w:t>
      </w:r>
      <w:proofErr w:type="spellStart"/>
      <w:r w:rsidRPr="00540D75">
        <w:rPr>
          <w:b w:val="0"/>
          <w:sz w:val="28"/>
          <w:szCs w:val="28"/>
        </w:rPr>
        <w:t>dental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hard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tissues</w:t>
      </w:r>
      <w:proofErr w:type="spellEnd"/>
      <w:r w:rsidRPr="00540D75">
        <w:rPr>
          <w:b w:val="0"/>
          <w:sz w:val="28"/>
          <w:szCs w:val="28"/>
        </w:rPr>
        <w:t xml:space="preserve"> of </w:t>
      </w:r>
      <w:proofErr w:type="spellStart"/>
      <w:r w:rsidRPr="00540D75">
        <w:rPr>
          <w:b w:val="0"/>
          <w:sz w:val="28"/>
          <w:szCs w:val="28"/>
        </w:rPr>
        <w:t>various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locations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that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can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be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classified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as</w:t>
      </w:r>
      <w:proofErr w:type="spellEnd"/>
      <w:r w:rsidRPr="00540D75">
        <w:rPr>
          <w:b w:val="0"/>
          <w:sz w:val="28"/>
          <w:szCs w:val="28"/>
        </w:rPr>
        <w:t xml:space="preserve"> </w:t>
      </w:r>
      <w:proofErr w:type="spellStart"/>
      <w:r w:rsidRPr="00540D75">
        <w:rPr>
          <w:b w:val="0"/>
          <w:sz w:val="28"/>
          <w:szCs w:val="28"/>
        </w:rPr>
        <w:t>hidden</w:t>
      </w:r>
      <w:proofErr w:type="spellEnd"/>
      <w:r w:rsidRPr="00540D75">
        <w:rPr>
          <w:b w:val="0"/>
          <w:sz w:val="28"/>
          <w:szCs w:val="28"/>
        </w:rPr>
        <w:t>.</w:t>
      </w:r>
    </w:p>
    <w:p w:rsidR="002F56F0" w:rsidRPr="00540D75" w:rsidRDefault="002F56F0" w:rsidP="002F56F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F56F0">
        <w:rPr>
          <w:rFonts w:ascii="Times New Roman" w:hAnsi="Times New Roman" w:cs="Times New Roman"/>
          <w:b/>
          <w:sz w:val="28"/>
          <w:szCs w:val="28"/>
        </w:rPr>
        <w:t>Keywords</w:t>
      </w:r>
      <w:proofErr w:type="spellEnd"/>
      <w:r w:rsidRPr="00540D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40D75">
        <w:rPr>
          <w:rFonts w:ascii="Times New Roman" w:hAnsi="Times New Roman" w:cs="Times New Roman"/>
          <w:sz w:val="28"/>
          <w:szCs w:val="28"/>
        </w:rPr>
        <w:t>hidden</w:t>
      </w:r>
      <w:proofErr w:type="spellEnd"/>
      <w:r w:rsidRPr="0054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0D75">
        <w:rPr>
          <w:rFonts w:ascii="Times New Roman" w:hAnsi="Times New Roman" w:cs="Times New Roman"/>
          <w:sz w:val="28"/>
          <w:szCs w:val="28"/>
        </w:rPr>
        <w:t>caries</w:t>
      </w:r>
      <w:proofErr w:type="spellEnd"/>
      <w:r w:rsidRPr="0054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D75">
        <w:rPr>
          <w:rFonts w:ascii="Times New Roman" w:hAnsi="Times New Roman" w:cs="Times New Roman"/>
          <w:sz w:val="28"/>
          <w:szCs w:val="28"/>
        </w:rPr>
        <w:t>diagnostic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56F0" w:rsidRPr="00892527" w:rsidRDefault="002F56F0" w:rsidP="00892527">
      <w:pPr>
        <w:spacing w:line="360" w:lineRule="auto"/>
        <w:ind w:firstLine="708"/>
        <w:jc w:val="both"/>
        <w:rPr>
          <w:sz w:val="28"/>
          <w:szCs w:val="28"/>
        </w:rPr>
      </w:pPr>
    </w:p>
    <w:p w:rsidR="00E46ED4" w:rsidRPr="00D154E9" w:rsidRDefault="00480BE1" w:rsidP="00D154E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54E9">
        <w:rPr>
          <w:rStyle w:val="a4"/>
          <w:rFonts w:ascii="Times New Roman" w:hAnsi="Times New Roman" w:cs="Times New Roman"/>
          <w:b/>
          <w:bCs/>
          <w:i w:val="0"/>
          <w:sz w:val="28"/>
          <w:szCs w:val="28"/>
        </w:rPr>
        <w:t>Постановка проблеми і аналіз останніх досліджень</w:t>
      </w:r>
      <w:r w:rsidR="00560C67" w:rsidRPr="00D154E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60C67" w:rsidRPr="00D15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F9E" w:rsidRPr="00D154E9">
        <w:rPr>
          <w:rFonts w:ascii="Times New Roman" w:hAnsi="Times New Roman" w:cs="Times New Roman"/>
          <w:sz w:val="28"/>
          <w:szCs w:val="28"/>
        </w:rPr>
        <w:t xml:space="preserve">Згідно результатів клініко-епідеміологічного </w:t>
      </w:r>
      <w:r w:rsidR="006C3A4A" w:rsidRPr="00D154E9">
        <w:rPr>
          <w:rFonts w:ascii="Times New Roman" w:hAnsi="Times New Roman" w:cs="Times New Roman"/>
          <w:sz w:val="28"/>
          <w:szCs w:val="28"/>
        </w:rPr>
        <w:t>обстежень</w:t>
      </w:r>
      <w:r w:rsidR="0035369E">
        <w:rPr>
          <w:rFonts w:ascii="Times New Roman" w:hAnsi="Times New Roman" w:cs="Times New Roman"/>
          <w:sz w:val="28"/>
          <w:szCs w:val="28"/>
        </w:rPr>
        <w:t>,</w:t>
      </w:r>
      <w:r w:rsidR="006C3A4A" w:rsidRPr="00D154E9">
        <w:rPr>
          <w:rFonts w:ascii="Times New Roman" w:hAnsi="Times New Roman" w:cs="Times New Roman"/>
          <w:sz w:val="28"/>
          <w:szCs w:val="28"/>
        </w:rPr>
        <w:t xml:space="preserve"> проведених</w:t>
      </w:r>
      <w:r w:rsidR="00565F9E" w:rsidRPr="00D154E9">
        <w:rPr>
          <w:rFonts w:ascii="Times New Roman" w:hAnsi="Times New Roman" w:cs="Times New Roman"/>
          <w:sz w:val="28"/>
          <w:szCs w:val="28"/>
        </w:rPr>
        <w:t xml:space="preserve"> Задорожною І.В. та Поворознюк В.В. (2014)</w:t>
      </w:r>
      <w:r w:rsidR="0035369E">
        <w:rPr>
          <w:rFonts w:ascii="Times New Roman" w:hAnsi="Times New Roman" w:cs="Times New Roman"/>
          <w:sz w:val="28"/>
          <w:szCs w:val="28"/>
        </w:rPr>
        <w:t>,</w:t>
      </w:r>
      <w:r w:rsidR="00565F9E" w:rsidRPr="00D154E9">
        <w:rPr>
          <w:rFonts w:ascii="Times New Roman" w:hAnsi="Times New Roman" w:cs="Times New Roman"/>
          <w:sz w:val="28"/>
          <w:szCs w:val="28"/>
        </w:rPr>
        <w:t xml:space="preserve"> поширеність карієсу серед дітей віком від 11 до 17 років становить 94,8%</w:t>
      </w:r>
      <w:r w:rsidR="00325E67" w:rsidRPr="00D154E9">
        <w:rPr>
          <w:rFonts w:ascii="Times New Roman" w:hAnsi="Times New Roman" w:cs="Times New Roman"/>
          <w:sz w:val="28"/>
          <w:szCs w:val="28"/>
        </w:rPr>
        <w:t xml:space="preserve"> [4]</w:t>
      </w:r>
      <w:r w:rsidR="00565F9E" w:rsidRPr="00D154E9">
        <w:rPr>
          <w:rFonts w:ascii="Times New Roman" w:hAnsi="Times New Roman" w:cs="Times New Roman"/>
          <w:sz w:val="28"/>
          <w:szCs w:val="28"/>
        </w:rPr>
        <w:t>, причому</w:t>
      </w:r>
      <w:r w:rsidR="004775BC" w:rsidRPr="00D154E9">
        <w:rPr>
          <w:rFonts w:ascii="Times New Roman" w:hAnsi="Times New Roman" w:cs="Times New Roman"/>
          <w:sz w:val="28"/>
          <w:szCs w:val="28"/>
        </w:rPr>
        <w:t xml:space="preserve"> дослідження Каськової Л.Ф. (2014) свідчать, що поширеність даної патології починає прогресивно зростати із 6-річного віку</w:t>
      </w:r>
      <w:r w:rsidR="00325E67" w:rsidRPr="00D154E9">
        <w:rPr>
          <w:rFonts w:ascii="Times New Roman" w:hAnsi="Times New Roman" w:cs="Times New Roman"/>
          <w:sz w:val="28"/>
          <w:szCs w:val="28"/>
        </w:rPr>
        <w:t xml:space="preserve"> [5]</w:t>
      </w:r>
      <w:r w:rsidR="004775BC" w:rsidRPr="00D154E9">
        <w:rPr>
          <w:rFonts w:ascii="Times New Roman" w:hAnsi="Times New Roman" w:cs="Times New Roman"/>
          <w:sz w:val="28"/>
          <w:szCs w:val="28"/>
        </w:rPr>
        <w:t>.</w:t>
      </w:r>
      <w:r w:rsidR="00565F9E" w:rsidRPr="00D154E9">
        <w:rPr>
          <w:rFonts w:ascii="Times New Roman" w:hAnsi="Times New Roman" w:cs="Times New Roman"/>
          <w:sz w:val="28"/>
          <w:szCs w:val="28"/>
        </w:rPr>
        <w:t xml:space="preserve"> </w:t>
      </w:r>
      <w:r w:rsidR="004775BC" w:rsidRPr="00D154E9">
        <w:rPr>
          <w:rFonts w:ascii="Times New Roman" w:hAnsi="Times New Roman" w:cs="Times New Roman"/>
          <w:sz w:val="28"/>
          <w:szCs w:val="28"/>
        </w:rPr>
        <w:t xml:space="preserve">За даними Смоляр Н.І. </w:t>
      </w:r>
      <w:r w:rsidR="009D798A" w:rsidRPr="00D154E9">
        <w:rPr>
          <w:rFonts w:ascii="Times New Roman" w:hAnsi="Times New Roman" w:cs="Times New Roman"/>
          <w:sz w:val="28"/>
          <w:szCs w:val="28"/>
        </w:rPr>
        <w:t xml:space="preserve">(2009) </w:t>
      </w:r>
      <w:r w:rsidR="004775BC" w:rsidRPr="00D154E9">
        <w:rPr>
          <w:rFonts w:ascii="Times New Roman" w:hAnsi="Times New Roman" w:cs="Times New Roman"/>
          <w:sz w:val="28"/>
          <w:szCs w:val="28"/>
        </w:rPr>
        <w:t>ризик виникнення карієсу у молочних зубах може бути асоційован</w:t>
      </w:r>
      <w:r w:rsidR="006369F7">
        <w:rPr>
          <w:rFonts w:ascii="Times New Roman" w:hAnsi="Times New Roman" w:cs="Times New Roman"/>
          <w:sz w:val="28"/>
          <w:szCs w:val="28"/>
        </w:rPr>
        <w:t xml:space="preserve">ий </w:t>
      </w:r>
      <w:r w:rsidR="004775BC" w:rsidRPr="00D154E9">
        <w:rPr>
          <w:rFonts w:ascii="Times New Roman" w:hAnsi="Times New Roman" w:cs="Times New Roman"/>
          <w:sz w:val="28"/>
          <w:szCs w:val="28"/>
        </w:rPr>
        <w:t>з впливом і таких факторів як патології антенатального розвитку дитини, відповідні</w:t>
      </w:r>
      <w:r w:rsidR="006369F7">
        <w:rPr>
          <w:rFonts w:ascii="Times New Roman" w:hAnsi="Times New Roman" w:cs="Times New Roman"/>
          <w:sz w:val="28"/>
          <w:szCs w:val="28"/>
        </w:rPr>
        <w:t xml:space="preserve"> параметри віку матері, кількість</w:t>
      </w:r>
      <w:r w:rsidR="004775BC" w:rsidRPr="00D154E9">
        <w:rPr>
          <w:rFonts w:ascii="Times New Roman" w:hAnsi="Times New Roman" w:cs="Times New Roman"/>
          <w:sz w:val="28"/>
          <w:szCs w:val="28"/>
        </w:rPr>
        <w:t xml:space="preserve"> пологів, мас</w:t>
      </w:r>
      <w:r w:rsidR="006369F7">
        <w:rPr>
          <w:rFonts w:ascii="Times New Roman" w:hAnsi="Times New Roman" w:cs="Times New Roman"/>
          <w:sz w:val="28"/>
          <w:szCs w:val="28"/>
        </w:rPr>
        <w:t>а</w:t>
      </w:r>
      <w:r w:rsidR="004775BC" w:rsidRPr="00D154E9">
        <w:rPr>
          <w:rFonts w:ascii="Times New Roman" w:hAnsi="Times New Roman" w:cs="Times New Roman"/>
          <w:sz w:val="28"/>
          <w:szCs w:val="28"/>
        </w:rPr>
        <w:t xml:space="preserve"> тіла дитини при народжені та пор</w:t>
      </w:r>
      <w:r w:rsidR="006369F7">
        <w:rPr>
          <w:rFonts w:ascii="Times New Roman" w:hAnsi="Times New Roman" w:cs="Times New Roman"/>
          <w:sz w:val="28"/>
          <w:szCs w:val="28"/>
        </w:rPr>
        <w:t>а</w:t>
      </w:r>
      <w:r w:rsidR="004775BC" w:rsidRPr="00D154E9">
        <w:rPr>
          <w:rFonts w:ascii="Times New Roman" w:hAnsi="Times New Roman" w:cs="Times New Roman"/>
          <w:sz w:val="28"/>
          <w:szCs w:val="28"/>
        </w:rPr>
        <w:t xml:space="preserve"> року</w:t>
      </w:r>
      <w:r w:rsidR="00325E67" w:rsidRPr="00D154E9">
        <w:rPr>
          <w:rFonts w:ascii="Times New Roman" w:hAnsi="Times New Roman" w:cs="Times New Roman"/>
          <w:sz w:val="28"/>
          <w:szCs w:val="28"/>
        </w:rPr>
        <w:t xml:space="preserve"> [9]</w:t>
      </w:r>
      <w:r w:rsidR="004775BC" w:rsidRPr="00D154E9">
        <w:rPr>
          <w:rFonts w:ascii="Times New Roman" w:hAnsi="Times New Roman" w:cs="Times New Roman"/>
          <w:sz w:val="28"/>
          <w:szCs w:val="28"/>
        </w:rPr>
        <w:t xml:space="preserve">, в той час як </w:t>
      </w:r>
      <w:r w:rsidR="004775BC" w:rsidRPr="00D154E9">
        <w:rPr>
          <w:rFonts w:ascii="Times New Roman" w:hAnsi="Times New Roman" w:cs="Times New Roman"/>
          <w:sz w:val="28"/>
          <w:szCs w:val="28"/>
        </w:rPr>
        <w:lastRenderedPageBreak/>
        <w:t>карієс постійних зубів у дітей відрізняється специфікою можливих етіологічних факторів. Білищук М.В. виявив, що за період спостереження 2001-2005 років поширеність та інтенсивність карієсу зубів у дітей, які проживають у різних екологічних умовах Прикарпаття</w:t>
      </w:r>
      <w:r w:rsidR="00515DF1">
        <w:rPr>
          <w:rFonts w:ascii="Times New Roman" w:hAnsi="Times New Roman" w:cs="Times New Roman"/>
          <w:sz w:val="28"/>
          <w:szCs w:val="28"/>
        </w:rPr>
        <w:t>,</w:t>
      </w:r>
      <w:r w:rsidR="004775BC" w:rsidRPr="00D154E9">
        <w:rPr>
          <w:rFonts w:ascii="Times New Roman" w:hAnsi="Times New Roman" w:cs="Times New Roman"/>
          <w:sz w:val="28"/>
          <w:szCs w:val="28"/>
        </w:rPr>
        <w:t xml:space="preserve"> залишались стабільно високими, як і подальший прогноз патології за даними обрахованого параметру ризику реалізації схильності до патологічного процесу. Безвушко Е.В. </w:t>
      </w:r>
      <w:r w:rsidR="001641FB">
        <w:rPr>
          <w:rFonts w:ascii="Times New Roman" w:hAnsi="Times New Roman" w:cs="Times New Roman"/>
          <w:sz w:val="28"/>
          <w:szCs w:val="28"/>
        </w:rPr>
        <w:t>і співавтори</w:t>
      </w:r>
      <w:r w:rsidR="004775BC" w:rsidRPr="00D154E9">
        <w:rPr>
          <w:rFonts w:ascii="Times New Roman" w:hAnsi="Times New Roman" w:cs="Times New Roman"/>
          <w:sz w:val="28"/>
          <w:szCs w:val="28"/>
        </w:rPr>
        <w:t xml:space="preserve"> (2013) в свою чергу в ході порівняння Європейських індикаторів здоров’я ротової порожнини у дітей шкільного віку відмітили, що при анкетуванні майже половина опитуваних дітей вказала на попереднє відчуття зубного болю, в той час як аналогічні показники реєстрації попередніх фактів зубного болю серед дітей у країнах ЄС зустрічались лише у 9% пацієнтів</w:t>
      </w:r>
      <w:r w:rsidR="00325E67" w:rsidRPr="00D154E9">
        <w:rPr>
          <w:rFonts w:ascii="Times New Roman" w:hAnsi="Times New Roman" w:cs="Times New Roman"/>
          <w:sz w:val="28"/>
          <w:szCs w:val="28"/>
        </w:rPr>
        <w:t xml:space="preserve"> [1]</w:t>
      </w:r>
      <w:r w:rsidR="004775BC" w:rsidRPr="00D154E9">
        <w:rPr>
          <w:rFonts w:ascii="Times New Roman" w:hAnsi="Times New Roman" w:cs="Times New Roman"/>
          <w:sz w:val="28"/>
          <w:szCs w:val="28"/>
        </w:rPr>
        <w:t>. Даний факт свідчить про те, що проведені стоматологічні огляди дитячого контингенту не є настільки ефективними, щоб забезпечити вчасну реєстрацію відповідних стоматологічних патологій, які в подальшому провокують відповідні симптоми та зміни стоматологічного статусу. Отже, проведений а</w:t>
      </w:r>
      <w:r w:rsidR="00565F9E" w:rsidRPr="00D154E9">
        <w:rPr>
          <w:rFonts w:ascii="Times New Roman" w:hAnsi="Times New Roman" w:cs="Times New Roman"/>
          <w:sz w:val="28"/>
          <w:szCs w:val="28"/>
        </w:rPr>
        <w:t xml:space="preserve">наліз </w:t>
      </w:r>
      <w:r w:rsidR="004775BC" w:rsidRPr="00D154E9">
        <w:rPr>
          <w:rFonts w:ascii="Times New Roman" w:hAnsi="Times New Roman" w:cs="Times New Roman"/>
          <w:sz w:val="28"/>
          <w:szCs w:val="28"/>
        </w:rPr>
        <w:t xml:space="preserve">вищенаведених фактів </w:t>
      </w:r>
      <w:r w:rsidR="00565F9E" w:rsidRPr="00D154E9">
        <w:rPr>
          <w:rFonts w:ascii="Times New Roman" w:hAnsi="Times New Roman" w:cs="Times New Roman"/>
          <w:sz w:val="28"/>
          <w:szCs w:val="28"/>
        </w:rPr>
        <w:t>дозволяє стверджувати, що наявний на сьогодні рівень лікувально-</w:t>
      </w:r>
      <w:r w:rsidR="006C3A4A" w:rsidRPr="00D154E9">
        <w:rPr>
          <w:rFonts w:ascii="Times New Roman" w:hAnsi="Times New Roman" w:cs="Times New Roman"/>
          <w:sz w:val="28"/>
          <w:szCs w:val="28"/>
        </w:rPr>
        <w:t>профілактичних</w:t>
      </w:r>
      <w:r w:rsidR="00565F9E" w:rsidRPr="00D154E9">
        <w:rPr>
          <w:rFonts w:ascii="Times New Roman" w:hAnsi="Times New Roman" w:cs="Times New Roman"/>
          <w:sz w:val="28"/>
          <w:szCs w:val="28"/>
        </w:rPr>
        <w:t xml:space="preserve"> заходів не забезпечує відповідної профілактики каріозної патології сере</w:t>
      </w:r>
      <w:r w:rsidR="006369F7">
        <w:rPr>
          <w:rFonts w:ascii="Times New Roman" w:hAnsi="Times New Roman" w:cs="Times New Roman"/>
          <w:sz w:val="28"/>
          <w:szCs w:val="28"/>
        </w:rPr>
        <w:t>д</w:t>
      </w:r>
      <w:r w:rsidR="00565F9E" w:rsidRPr="00D154E9">
        <w:rPr>
          <w:rFonts w:ascii="Times New Roman" w:hAnsi="Times New Roman" w:cs="Times New Roman"/>
          <w:sz w:val="28"/>
          <w:szCs w:val="28"/>
        </w:rPr>
        <w:t xml:space="preserve"> пацієнтів дитячого віку, а потреба модифікації та вдосконалення прогностичних та діагностичних </w:t>
      </w:r>
      <w:r w:rsidR="004775BC" w:rsidRPr="00D154E9">
        <w:rPr>
          <w:rFonts w:ascii="Times New Roman" w:hAnsi="Times New Roman" w:cs="Times New Roman"/>
          <w:sz w:val="28"/>
          <w:szCs w:val="28"/>
        </w:rPr>
        <w:t xml:space="preserve">методів </w:t>
      </w:r>
      <w:r w:rsidR="00565F9E" w:rsidRPr="00D154E9">
        <w:rPr>
          <w:rFonts w:ascii="Times New Roman" w:hAnsi="Times New Roman" w:cs="Times New Roman"/>
          <w:sz w:val="28"/>
          <w:szCs w:val="28"/>
        </w:rPr>
        <w:t xml:space="preserve">залишається актуальною у практиці сучасної </w:t>
      </w:r>
      <w:r w:rsidR="004775BC" w:rsidRPr="00D154E9">
        <w:rPr>
          <w:rFonts w:ascii="Times New Roman" w:hAnsi="Times New Roman" w:cs="Times New Roman"/>
          <w:sz w:val="28"/>
          <w:szCs w:val="28"/>
        </w:rPr>
        <w:t>стоматології</w:t>
      </w:r>
      <w:r w:rsidR="00F16A60">
        <w:rPr>
          <w:rFonts w:ascii="Times New Roman" w:hAnsi="Times New Roman" w:cs="Times New Roman"/>
          <w:sz w:val="28"/>
          <w:szCs w:val="28"/>
        </w:rPr>
        <w:t>,</w:t>
      </w:r>
      <w:r w:rsidR="004775BC" w:rsidRPr="00D154E9">
        <w:rPr>
          <w:rFonts w:ascii="Times New Roman" w:hAnsi="Times New Roman" w:cs="Times New Roman"/>
          <w:sz w:val="28"/>
          <w:szCs w:val="28"/>
        </w:rPr>
        <w:t xml:space="preserve"> особливо у випадках прихованих форм карієсу, які важко ідентифікувати </w:t>
      </w:r>
      <w:r w:rsidR="006369F7">
        <w:rPr>
          <w:rFonts w:ascii="Times New Roman" w:hAnsi="Times New Roman" w:cs="Times New Roman"/>
          <w:sz w:val="28"/>
          <w:szCs w:val="28"/>
        </w:rPr>
        <w:t>під час</w:t>
      </w:r>
      <w:r w:rsidR="004775BC" w:rsidRPr="00D154E9">
        <w:rPr>
          <w:rFonts w:ascii="Times New Roman" w:hAnsi="Times New Roman" w:cs="Times New Roman"/>
          <w:sz w:val="28"/>
          <w:szCs w:val="28"/>
        </w:rPr>
        <w:t xml:space="preserve"> первинних стоматологічних оглядів дитячого контингенту.</w:t>
      </w:r>
      <w:r w:rsidR="00565F9E" w:rsidRPr="00D154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D71" w:rsidRPr="00D154E9" w:rsidRDefault="00A13D71" w:rsidP="00D154E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54E9">
        <w:rPr>
          <w:rFonts w:ascii="Times New Roman" w:hAnsi="Times New Roman" w:cs="Times New Roman"/>
          <w:b/>
          <w:sz w:val="28"/>
          <w:szCs w:val="28"/>
        </w:rPr>
        <w:t>Мета дослідження</w:t>
      </w:r>
      <w:r w:rsidRPr="00D154E9">
        <w:rPr>
          <w:rFonts w:ascii="Times New Roman" w:hAnsi="Times New Roman" w:cs="Times New Roman"/>
          <w:sz w:val="28"/>
          <w:szCs w:val="28"/>
        </w:rPr>
        <w:t xml:space="preserve"> – визначити ефективність ранньої діагностики прихованих форм карієсу з </w:t>
      </w:r>
      <w:r w:rsidR="006C3A4A" w:rsidRPr="00D154E9">
        <w:rPr>
          <w:rFonts w:ascii="Times New Roman" w:hAnsi="Times New Roman" w:cs="Times New Roman"/>
          <w:sz w:val="28"/>
          <w:szCs w:val="28"/>
        </w:rPr>
        <w:t>використання</w:t>
      </w:r>
      <w:r w:rsidR="001641FB">
        <w:rPr>
          <w:rFonts w:ascii="Times New Roman" w:hAnsi="Times New Roman" w:cs="Times New Roman"/>
          <w:sz w:val="28"/>
          <w:szCs w:val="28"/>
        </w:rPr>
        <w:t>м</w:t>
      </w:r>
      <w:r w:rsidRPr="00D154E9">
        <w:rPr>
          <w:rFonts w:ascii="Times New Roman" w:hAnsi="Times New Roman" w:cs="Times New Roman"/>
          <w:sz w:val="28"/>
          <w:szCs w:val="28"/>
        </w:rPr>
        <w:t xml:space="preserve"> різних діагностичних підходів та </w:t>
      </w:r>
      <w:r w:rsidR="006C3A4A" w:rsidRPr="00D154E9">
        <w:rPr>
          <w:rFonts w:ascii="Times New Roman" w:hAnsi="Times New Roman" w:cs="Times New Roman"/>
          <w:sz w:val="28"/>
          <w:szCs w:val="28"/>
        </w:rPr>
        <w:t>обґрунтувати</w:t>
      </w:r>
      <w:r w:rsidRPr="00D154E9">
        <w:rPr>
          <w:rFonts w:ascii="Times New Roman" w:hAnsi="Times New Roman" w:cs="Times New Roman"/>
          <w:sz w:val="28"/>
          <w:szCs w:val="28"/>
        </w:rPr>
        <w:t xml:space="preserve"> потребу моніторингу стоматологічного статусу дітей різних вікових груп.</w:t>
      </w:r>
    </w:p>
    <w:p w:rsidR="00A02E40" w:rsidRPr="00D154E9" w:rsidRDefault="00850AC4" w:rsidP="00D154E9">
      <w:pPr>
        <w:pStyle w:val="1"/>
        <w:spacing w:before="0" w:beforeAutospacing="0" w:after="0" w:afterAutospacing="0" w:line="360" w:lineRule="auto"/>
        <w:ind w:firstLine="360"/>
        <w:jc w:val="both"/>
        <w:rPr>
          <w:b w:val="0"/>
          <w:sz w:val="28"/>
          <w:szCs w:val="28"/>
        </w:rPr>
      </w:pPr>
      <w:r w:rsidRPr="00D154E9">
        <w:rPr>
          <w:sz w:val="28"/>
          <w:szCs w:val="28"/>
        </w:rPr>
        <w:t xml:space="preserve">Матеріали та методи </w:t>
      </w:r>
      <w:r w:rsidR="006C3A4A" w:rsidRPr="00D154E9">
        <w:rPr>
          <w:sz w:val="28"/>
          <w:szCs w:val="28"/>
        </w:rPr>
        <w:t>дослідження</w:t>
      </w:r>
      <w:r w:rsidRPr="00D154E9">
        <w:rPr>
          <w:sz w:val="28"/>
          <w:szCs w:val="28"/>
        </w:rPr>
        <w:t>.</w:t>
      </w:r>
      <w:r w:rsidRPr="00D154E9">
        <w:rPr>
          <w:b w:val="0"/>
          <w:sz w:val="28"/>
          <w:szCs w:val="28"/>
        </w:rPr>
        <w:t xml:space="preserve"> В </w:t>
      </w:r>
      <w:r w:rsidR="006369F7">
        <w:rPr>
          <w:b w:val="0"/>
          <w:sz w:val="28"/>
          <w:szCs w:val="28"/>
        </w:rPr>
        <w:t>процесі</w:t>
      </w:r>
      <w:r w:rsidRPr="00D154E9">
        <w:rPr>
          <w:b w:val="0"/>
          <w:sz w:val="28"/>
          <w:szCs w:val="28"/>
        </w:rPr>
        <w:t xml:space="preserve"> проведеного дослідження було проаналізовано 54 ортопантомограм</w:t>
      </w:r>
      <w:r w:rsidR="006369F7">
        <w:rPr>
          <w:b w:val="0"/>
          <w:sz w:val="28"/>
          <w:szCs w:val="28"/>
        </w:rPr>
        <w:t>и</w:t>
      </w:r>
      <w:r w:rsidRPr="00D154E9">
        <w:rPr>
          <w:b w:val="0"/>
          <w:sz w:val="28"/>
          <w:szCs w:val="28"/>
        </w:rPr>
        <w:t xml:space="preserve"> </w:t>
      </w:r>
      <w:r w:rsidR="00306C55" w:rsidRPr="00D154E9">
        <w:rPr>
          <w:b w:val="0"/>
          <w:sz w:val="28"/>
          <w:szCs w:val="28"/>
        </w:rPr>
        <w:t xml:space="preserve">(апарат Veraviewepocs 3D, Morita ) </w:t>
      </w:r>
      <w:r w:rsidRPr="00D154E9">
        <w:rPr>
          <w:b w:val="0"/>
          <w:sz w:val="28"/>
          <w:szCs w:val="28"/>
        </w:rPr>
        <w:t>дітей віком 6-12 років, що були зроблені попередньо по ортодонтичних чи загальностоматологічних показах</w:t>
      </w:r>
      <w:r w:rsidR="00EB5F51" w:rsidRPr="00D154E9">
        <w:rPr>
          <w:b w:val="0"/>
          <w:sz w:val="28"/>
          <w:szCs w:val="28"/>
        </w:rPr>
        <w:t xml:space="preserve"> </w:t>
      </w:r>
      <w:r w:rsidR="006369F7">
        <w:rPr>
          <w:b w:val="0"/>
          <w:sz w:val="28"/>
          <w:szCs w:val="28"/>
        </w:rPr>
        <w:t>упродовж</w:t>
      </w:r>
      <w:r w:rsidR="00EB5F51" w:rsidRPr="00D154E9">
        <w:rPr>
          <w:b w:val="0"/>
          <w:sz w:val="28"/>
          <w:szCs w:val="28"/>
        </w:rPr>
        <w:t xml:space="preserve"> </w:t>
      </w:r>
      <w:r w:rsidR="004775BC" w:rsidRPr="00D154E9">
        <w:rPr>
          <w:b w:val="0"/>
          <w:sz w:val="28"/>
          <w:szCs w:val="28"/>
        </w:rPr>
        <w:t>жовтня-листопада 2016 року</w:t>
      </w:r>
      <w:r w:rsidRPr="00D154E9">
        <w:rPr>
          <w:b w:val="0"/>
          <w:sz w:val="28"/>
          <w:szCs w:val="28"/>
        </w:rPr>
        <w:t xml:space="preserve">. З метою визначення показників </w:t>
      </w:r>
      <w:r w:rsidR="006C3A4A" w:rsidRPr="00D154E9">
        <w:rPr>
          <w:b w:val="0"/>
          <w:sz w:val="28"/>
          <w:szCs w:val="28"/>
        </w:rPr>
        <w:t>чутливості</w:t>
      </w:r>
      <w:r w:rsidRPr="00D154E9">
        <w:rPr>
          <w:b w:val="0"/>
          <w:sz w:val="28"/>
          <w:szCs w:val="28"/>
        </w:rPr>
        <w:t xml:space="preserve"> різних методів верифікації </w:t>
      </w:r>
      <w:r w:rsidRPr="00D154E9">
        <w:rPr>
          <w:b w:val="0"/>
          <w:sz w:val="28"/>
          <w:szCs w:val="28"/>
        </w:rPr>
        <w:lastRenderedPageBreak/>
        <w:t>прихованих форм к</w:t>
      </w:r>
      <w:r w:rsidR="006369F7">
        <w:rPr>
          <w:b w:val="0"/>
          <w:sz w:val="28"/>
          <w:szCs w:val="28"/>
        </w:rPr>
        <w:t>арієсу у пацієнтів, чиї ортопан</w:t>
      </w:r>
      <w:r w:rsidRPr="00D154E9">
        <w:rPr>
          <w:b w:val="0"/>
          <w:sz w:val="28"/>
          <w:szCs w:val="28"/>
        </w:rPr>
        <w:t>томограми були проаналізовані попередньо, усі пацієнти були викликані на повторний стоматологічний огляд, який проводився на базі</w:t>
      </w:r>
      <w:r w:rsidR="004775BC" w:rsidRPr="00D154E9">
        <w:rPr>
          <w:b w:val="0"/>
          <w:sz w:val="28"/>
          <w:szCs w:val="28"/>
        </w:rPr>
        <w:t xml:space="preserve"> </w:t>
      </w:r>
      <w:r w:rsidR="001641FB">
        <w:rPr>
          <w:b w:val="0"/>
          <w:sz w:val="28"/>
          <w:szCs w:val="28"/>
        </w:rPr>
        <w:t>дослідження</w:t>
      </w:r>
      <w:r w:rsidRPr="00D154E9">
        <w:rPr>
          <w:b w:val="0"/>
          <w:sz w:val="28"/>
          <w:szCs w:val="28"/>
        </w:rPr>
        <w:t xml:space="preserve"> незалежними лікарями-стоматологами із заповненням медичної документації, та на який </w:t>
      </w:r>
      <w:r w:rsidR="006C3A4A" w:rsidRPr="00D154E9">
        <w:rPr>
          <w:b w:val="0"/>
          <w:sz w:val="28"/>
          <w:szCs w:val="28"/>
        </w:rPr>
        <w:t>з’явились</w:t>
      </w:r>
      <w:r w:rsidRPr="00D154E9">
        <w:rPr>
          <w:b w:val="0"/>
          <w:sz w:val="28"/>
          <w:szCs w:val="28"/>
        </w:rPr>
        <w:t xml:space="preserve"> 42 пацієнти із сформованої групи дослідження.</w:t>
      </w:r>
      <w:r w:rsidR="00306C55" w:rsidRPr="00D154E9">
        <w:rPr>
          <w:b w:val="0"/>
          <w:sz w:val="28"/>
          <w:szCs w:val="28"/>
        </w:rPr>
        <w:t xml:space="preserve"> </w:t>
      </w:r>
      <w:r w:rsidR="00A02E40" w:rsidRPr="00D154E9">
        <w:rPr>
          <w:b w:val="0"/>
          <w:sz w:val="28"/>
          <w:szCs w:val="28"/>
        </w:rPr>
        <w:t xml:space="preserve">Клінічний огляд та заповнення </w:t>
      </w:r>
      <w:r w:rsidR="006C3A4A" w:rsidRPr="00D154E9">
        <w:rPr>
          <w:b w:val="0"/>
          <w:sz w:val="28"/>
          <w:szCs w:val="28"/>
        </w:rPr>
        <w:t>медичної</w:t>
      </w:r>
      <w:r w:rsidR="006369F7">
        <w:rPr>
          <w:b w:val="0"/>
          <w:sz w:val="28"/>
          <w:szCs w:val="28"/>
        </w:rPr>
        <w:t xml:space="preserve"> документації проводилися</w:t>
      </w:r>
      <w:r w:rsidR="00A02E40" w:rsidRPr="00D154E9">
        <w:rPr>
          <w:b w:val="0"/>
          <w:sz w:val="28"/>
          <w:szCs w:val="28"/>
        </w:rPr>
        <w:t xml:space="preserve"> згідно протоколів надання </w:t>
      </w:r>
      <w:r w:rsidR="006C3A4A" w:rsidRPr="00D154E9">
        <w:rPr>
          <w:b w:val="0"/>
          <w:sz w:val="28"/>
          <w:szCs w:val="28"/>
        </w:rPr>
        <w:t>стоматологічної</w:t>
      </w:r>
      <w:r w:rsidR="00A02E40" w:rsidRPr="00D154E9">
        <w:rPr>
          <w:b w:val="0"/>
          <w:sz w:val="28"/>
          <w:szCs w:val="28"/>
        </w:rPr>
        <w:t xml:space="preserve"> </w:t>
      </w:r>
      <w:r w:rsidR="006C3A4A" w:rsidRPr="00D154E9">
        <w:rPr>
          <w:b w:val="0"/>
          <w:sz w:val="28"/>
          <w:szCs w:val="28"/>
        </w:rPr>
        <w:t>допомоги</w:t>
      </w:r>
      <w:r w:rsidR="00A02E40" w:rsidRPr="00D154E9">
        <w:rPr>
          <w:b w:val="0"/>
          <w:sz w:val="28"/>
          <w:szCs w:val="28"/>
        </w:rPr>
        <w:t xml:space="preserve"> населенню, затверджених МОЗ України. </w:t>
      </w:r>
      <w:r w:rsidR="00306C55" w:rsidRPr="00D154E9">
        <w:rPr>
          <w:b w:val="0"/>
          <w:sz w:val="28"/>
          <w:szCs w:val="28"/>
        </w:rPr>
        <w:t>Повторні рентгенограми методикою bite-</w:t>
      </w:r>
      <w:proofErr w:type="spellStart"/>
      <w:r w:rsidR="00306C55" w:rsidRPr="00D154E9">
        <w:rPr>
          <w:b w:val="0"/>
          <w:sz w:val="28"/>
          <w:szCs w:val="28"/>
        </w:rPr>
        <w:t>wing</w:t>
      </w:r>
      <w:proofErr w:type="spellEnd"/>
      <w:r w:rsidR="00306C55" w:rsidRPr="00D154E9">
        <w:rPr>
          <w:b w:val="0"/>
          <w:sz w:val="28"/>
          <w:szCs w:val="28"/>
        </w:rPr>
        <w:t xml:space="preserve"> проводились </w:t>
      </w:r>
      <w:r w:rsidR="006369F7">
        <w:rPr>
          <w:b w:val="0"/>
          <w:sz w:val="28"/>
          <w:szCs w:val="28"/>
        </w:rPr>
        <w:t>і</w:t>
      </w:r>
      <w:r w:rsidR="00306C55" w:rsidRPr="00D154E9">
        <w:rPr>
          <w:b w:val="0"/>
          <w:sz w:val="28"/>
          <w:szCs w:val="28"/>
        </w:rPr>
        <w:t xml:space="preserve">з використанням </w:t>
      </w:r>
      <w:proofErr w:type="spellStart"/>
      <w:r w:rsidR="00306C55" w:rsidRPr="00D154E9">
        <w:rPr>
          <w:b w:val="0"/>
          <w:sz w:val="28"/>
          <w:szCs w:val="28"/>
        </w:rPr>
        <w:t>позиц</w:t>
      </w:r>
      <w:r w:rsidR="00A02E40" w:rsidRPr="00D154E9">
        <w:rPr>
          <w:b w:val="0"/>
          <w:sz w:val="28"/>
          <w:szCs w:val="28"/>
        </w:rPr>
        <w:t>іонерів</w:t>
      </w:r>
      <w:proofErr w:type="spellEnd"/>
      <w:r w:rsidR="00A02E40" w:rsidRPr="00D154E9">
        <w:rPr>
          <w:b w:val="0"/>
          <w:sz w:val="28"/>
          <w:szCs w:val="28"/>
        </w:rPr>
        <w:t xml:space="preserve"> та </w:t>
      </w:r>
      <w:r w:rsidR="00CF5CF2" w:rsidRPr="002F56F0">
        <w:rPr>
          <w:b w:val="0"/>
          <w:sz w:val="28"/>
          <w:szCs w:val="28"/>
        </w:rPr>
        <w:t>апаратом рентген</w:t>
      </w:r>
      <w:r w:rsidR="00CF5CF2">
        <w:rPr>
          <w:b w:val="0"/>
          <w:sz w:val="28"/>
          <w:szCs w:val="28"/>
        </w:rPr>
        <w:t xml:space="preserve">івським дентальним </w:t>
      </w:r>
      <w:proofErr w:type="spellStart"/>
      <w:r w:rsidR="00CF5CF2">
        <w:rPr>
          <w:b w:val="0"/>
          <w:sz w:val="28"/>
          <w:szCs w:val="28"/>
          <w:lang w:val="en-US"/>
        </w:rPr>
        <w:t>Granum</w:t>
      </w:r>
      <w:proofErr w:type="spellEnd"/>
      <w:r w:rsidR="00CF5CF2">
        <w:rPr>
          <w:b w:val="0"/>
          <w:sz w:val="28"/>
          <w:szCs w:val="28"/>
        </w:rPr>
        <w:t xml:space="preserve"> (</w:t>
      </w:r>
      <w:r w:rsidR="00CF5CF2" w:rsidRPr="002F56F0">
        <w:rPr>
          <w:b w:val="0"/>
          <w:sz w:val="28"/>
          <w:szCs w:val="28"/>
        </w:rPr>
        <w:t>мобільний тип</w:t>
      </w:r>
      <w:r w:rsidR="00CF5CF2">
        <w:rPr>
          <w:b w:val="0"/>
          <w:sz w:val="28"/>
          <w:szCs w:val="28"/>
        </w:rPr>
        <w:t>)</w:t>
      </w:r>
      <w:r w:rsidR="00306C55" w:rsidRPr="00D154E9">
        <w:rPr>
          <w:b w:val="0"/>
          <w:sz w:val="28"/>
          <w:szCs w:val="28"/>
        </w:rPr>
        <w:t xml:space="preserve"> </w:t>
      </w:r>
      <w:r w:rsidR="003502E4" w:rsidRPr="00D154E9">
        <w:rPr>
          <w:rStyle w:val="a4"/>
          <w:b w:val="0"/>
          <w:i w:val="0"/>
          <w:sz w:val="28"/>
          <w:szCs w:val="28"/>
        </w:rPr>
        <w:t>лише з метою підтвердження сумнівних діагнозів каріозного процесу в ході подальших повторних оглядів</w:t>
      </w:r>
      <w:r w:rsidR="00306C55" w:rsidRPr="00D154E9">
        <w:rPr>
          <w:rStyle w:val="a4"/>
          <w:b w:val="0"/>
          <w:i w:val="0"/>
          <w:sz w:val="28"/>
          <w:szCs w:val="28"/>
        </w:rPr>
        <w:t>.</w:t>
      </w:r>
      <w:r w:rsidR="003502E4" w:rsidRPr="00D154E9">
        <w:rPr>
          <w:rStyle w:val="a4"/>
          <w:b w:val="0"/>
          <w:i w:val="0"/>
          <w:sz w:val="28"/>
          <w:szCs w:val="28"/>
        </w:rPr>
        <w:t xml:space="preserve"> Для</w:t>
      </w:r>
      <w:r w:rsidR="00A02E40" w:rsidRPr="00D154E9">
        <w:rPr>
          <w:rStyle w:val="a4"/>
          <w:b w:val="0"/>
          <w:i w:val="0"/>
          <w:sz w:val="28"/>
          <w:szCs w:val="28"/>
        </w:rPr>
        <w:t xml:space="preserve"> порівняння змін щільності твердих тканин зубів із знімків отриманих з </w:t>
      </w:r>
      <w:r w:rsidR="00CF5CF2" w:rsidRPr="002F56F0">
        <w:rPr>
          <w:b w:val="0"/>
          <w:sz w:val="28"/>
          <w:szCs w:val="28"/>
        </w:rPr>
        <w:t>апарату рентген</w:t>
      </w:r>
      <w:r w:rsidR="00CF5CF2">
        <w:rPr>
          <w:b w:val="0"/>
          <w:sz w:val="28"/>
          <w:szCs w:val="28"/>
        </w:rPr>
        <w:t xml:space="preserve">івського дентального </w:t>
      </w:r>
      <w:proofErr w:type="spellStart"/>
      <w:r w:rsidR="00CF5CF2">
        <w:rPr>
          <w:b w:val="0"/>
          <w:sz w:val="28"/>
          <w:szCs w:val="28"/>
          <w:lang w:val="en-US"/>
        </w:rPr>
        <w:t>Granum</w:t>
      </w:r>
      <w:proofErr w:type="spellEnd"/>
      <w:r w:rsidR="00CF5CF2">
        <w:rPr>
          <w:b w:val="0"/>
          <w:sz w:val="28"/>
          <w:szCs w:val="28"/>
        </w:rPr>
        <w:t xml:space="preserve"> (</w:t>
      </w:r>
      <w:r w:rsidR="00CF5CF2" w:rsidRPr="002F56F0">
        <w:rPr>
          <w:b w:val="0"/>
          <w:sz w:val="28"/>
          <w:szCs w:val="28"/>
        </w:rPr>
        <w:t>мобільний тип</w:t>
      </w:r>
      <w:r w:rsidR="00CF5CF2">
        <w:rPr>
          <w:b w:val="0"/>
          <w:sz w:val="28"/>
          <w:szCs w:val="28"/>
        </w:rPr>
        <w:t>)</w:t>
      </w:r>
      <w:r w:rsidR="003502E4" w:rsidRPr="00D154E9">
        <w:rPr>
          <w:rStyle w:val="a4"/>
          <w:b w:val="0"/>
          <w:i w:val="0"/>
          <w:sz w:val="28"/>
          <w:szCs w:val="28"/>
        </w:rPr>
        <w:t xml:space="preserve"> та ортопантомограм</w:t>
      </w:r>
      <w:r w:rsidR="00A02E40" w:rsidRPr="00D154E9">
        <w:rPr>
          <w:rStyle w:val="a4"/>
          <w:b w:val="0"/>
          <w:i w:val="0"/>
          <w:sz w:val="28"/>
          <w:szCs w:val="28"/>
        </w:rPr>
        <w:t xml:space="preserve"> провели визначення коефіцієнта корекції, шляхом порівняння параметрів інтенсивності низки раніше отриманих знімків із параметрами інтенсивності цифрових </w:t>
      </w:r>
      <w:r w:rsidR="003502E4" w:rsidRPr="00D154E9">
        <w:rPr>
          <w:rStyle w:val="a4"/>
          <w:b w:val="0"/>
          <w:i w:val="0"/>
          <w:sz w:val="28"/>
          <w:szCs w:val="28"/>
        </w:rPr>
        <w:t>панорамних зображень</w:t>
      </w:r>
      <w:r w:rsidR="00A02E40" w:rsidRPr="00D154E9">
        <w:rPr>
          <w:rStyle w:val="a4"/>
          <w:b w:val="0"/>
          <w:i w:val="0"/>
          <w:sz w:val="28"/>
          <w:szCs w:val="28"/>
        </w:rPr>
        <w:t>.</w:t>
      </w:r>
      <w:r w:rsidR="00A02E40" w:rsidRPr="00D154E9">
        <w:rPr>
          <w:rStyle w:val="a4"/>
          <w:i w:val="0"/>
          <w:sz w:val="28"/>
          <w:szCs w:val="28"/>
        </w:rPr>
        <w:t xml:space="preserve"> </w:t>
      </w:r>
      <w:r w:rsidR="00A02E40" w:rsidRPr="00D154E9">
        <w:rPr>
          <w:b w:val="0"/>
          <w:sz w:val="28"/>
          <w:szCs w:val="28"/>
        </w:rPr>
        <w:t xml:space="preserve">Аналіз цифрових рентгенограм </w:t>
      </w:r>
      <w:r w:rsidR="006C3A4A" w:rsidRPr="00D154E9">
        <w:rPr>
          <w:b w:val="0"/>
          <w:sz w:val="28"/>
          <w:szCs w:val="28"/>
        </w:rPr>
        <w:t>здійснювався</w:t>
      </w:r>
      <w:r w:rsidR="00A02E40" w:rsidRPr="00D154E9">
        <w:rPr>
          <w:b w:val="0"/>
          <w:sz w:val="28"/>
          <w:szCs w:val="28"/>
        </w:rPr>
        <w:t xml:space="preserve"> за допомогою прикладного програмного забезпечення Logicon Caries Detector версії 5.2, що забезпечує автоматизоване сканування структури зубів з подальшим виявленням найбільш проблемних </w:t>
      </w:r>
      <w:r w:rsidR="006369F7">
        <w:rPr>
          <w:b w:val="0"/>
          <w:sz w:val="28"/>
          <w:szCs w:val="28"/>
        </w:rPr>
        <w:t>ділянок</w:t>
      </w:r>
      <w:r w:rsidR="00A02E40" w:rsidRPr="00D154E9">
        <w:rPr>
          <w:b w:val="0"/>
          <w:sz w:val="28"/>
          <w:szCs w:val="28"/>
        </w:rPr>
        <w:t>, котрі проявляють щільність</w:t>
      </w:r>
      <w:r w:rsidR="006369F7">
        <w:rPr>
          <w:b w:val="0"/>
          <w:sz w:val="28"/>
          <w:szCs w:val="28"/>
        </w:rPr>
        <w:t>,</w:t>
      </w:r>
      <w:r w:rsidR="00A02E40" w:rsidRPr="00D154E9">
        <w:rPr>
          <w:b w:val="0"/>
          <w:sz w:val="28"/>
          <w:szCs w:val="28"/>
        </w:rPr>
        <w:t xml:space="preserve"> нижчу за характерну для т</w:t>
      </w:r>
      <w:r w:rsidR="003502E4" w:rsidRPr="00D154E9">
        <w:rPr>
          <w:b w:val="0"/>
          <w:sz w:val="28"/>
          <w:szCs w:val="28"/>
        </w:rPr>
        <w:t>вердих тканин зубів</w:t>
      </w:r>
      <w:r w:rsidR="006369F7">
        <w:rPr>
          <w:b w:val="0"/>
          <w:sz w:val="28"/>
          <w:szCs w:val="28"/>
        </w:rPr>
        <w:t>,</w:t>
      </w:r>
      <w:r w:rsidR="003502E4" w:rsidRPr="00D154E9">
        <w:rPr>
          <w:b w:val="0"/>
          <w:sz w:val="28"/>
          <w:szCs w:val="28"/>
        </w:rPr>
        <w:t xml:space="preserve"> з подальшою реєстрацією </w:t>
      </w:r>
      <w:r w:rsidR="00A02E40" w:rsidRPr="00D154E9">
        <w:rPr>
          <w:b w:val="0"/>
          <w:sz w:val="28"/>
          <w:szCs w:val="28"/>
        </w:rPr>
        <w:t xml:space="preserve">динамічних змін відносно неуражених ділянок, та контуруванням відносних параметрів глибини каріозного ураження. </w:t>
      </w:r>
      <w:r w:rsidR="003502E4" w:rsidRPr="00D154E9">
        <w:rPr>
          <w:rStyle w:val="a4"/>
          <w:b w:val="0"/>
          <w:i w:val="0"/>
          <w:sz w:val="28"/>
          <w:szCs w:val="28"/>
        </w:rPr>
        <w:t xml:space="preserve">Дослідження </w:t>
      </w:r>
      <w:r w:rsidR="006369F7">
        <w:rPr>
          <w:b w:val="0"/>
          <w:sz w:val="28"/>
          <w:szCs w:val="28"/>
        </w:rPr>
        <w:t>ділянок</w:t>
      </w:r>
      <w:r w:rsidR="006369F7" w:rsidRPr="00D154E9">
        <w:rPr>
          <w:rStyle w:val="a4"/>
          <w:b w:val="0"/>
          <w:i w:val="0"/>
          <w:sz w:val="28"/>
          <w:szCs w:val="28"/>
        </w:rPr>
        <w:t xml:space="preserve"> </w:t>
      </w:r>
      <w:r w:rsidR="003502E4" w:rsidRPr="00D154E9">
        <w:rPr>
          <w:rStyle w:val="a4"/>
          <w:b w:val="0"/>
          <w:i w:val="0"/>
          <w:sz w:val="28"/>
          <w:szCs w:val="28"/>
        </w:rPr>
        <w:t xml:space="preserve">можливого каріозного ураження, виявлених після цифрового аналізу ортопантомограм, проводилось з використання </w:t>
      </w:r>
      <w:proofErr w:type="spellStart"/>
      <w:r w:rsidR="003502E4" w:rsidRPr="00D154E9">
        <w:rPr>
          <w:rStyle w:val="a4"/>
          <w:b w:val="0"/>
          <w:i w:val="0"/>
          <w:sz w:val="28"/>
          <w:szCs w:val="28"/>
        </w:rPr>
        <w:t>лазерно-флюорисцентного</w:t>
      </w:r>
      <w:proofErr w:type="spellEnd"/>
      <w:r w:rsidR="003502E4" w:rsidRPr="00D154E9">
        <w:rPr>
          <w:rStyle w:val="a4"/>
          <w:b w:val="0"/>
          <w:i w:val="0"/>
          <w:sz w:val="28"/>
          <w:szCs w:val="28"/>
        </w:rPr>
        <w:t xml:space="preserve"> методу та апарату </w:t>
      </w:r>
      <w:proofErr w:type="spellStart"/>
      <w:r w:rsidR="003502E4" w:rsidRPr="00D154E9">
        <w:rPr>
          <w:rStyle w:val="a4"/>
          <w:b w:val="0"/>
          <w:i w:val="0"/>
          <w:sz w:val="28"/>
          <w:szCs w:val="28"/>
        </w:rPr>
        <w:t>DIAGNOdent</w:t>
      </w:r>
      <w:proofErr w:type="spellEnd"/>
      <w:r w:rsidR="003502E4" w:rsidRPr="00D154E9">
        <w:rPr>
          <w:rStyle w:val="a4"/>
          <w:b w:val="0"/>
          <w:i w:val="0"/>
          <w:sz w:val="28"/>
          <w:szCs w:val="28"/>
        </w:rPr>
        <w:t xml:space="preserve"> </w:t>
      </w:r>
      <w:proofErr w:type="spellStart"/>
      <w:r w:rsidR="003502E4" w:rsidRPr="00D154E9">
        <w:rPr>
          <w:rStyle w:val="a4"/>
          <w:b w:val="0"/>
          <w:i w:val="0"/>
          <w:sz w:val="28"/>
          <w:szCs w:val="28"/>
        </w:rPr>
        <w:t>Pen</w:t>
      </w:r>
      <w:proofErr w:type="spellEnd"/>
      <w:r w:rsidR="003502E4" w:rsidRPr="00D154E9">
        <w:rPr>
          <w:rStyle w:val="a4"/>
          <w:b w:val="0"/>
          <w:i w:val="0"/>
          <w:sz w:val="28"/>
          <w:szCs w:val="28"/>
        </w:rPr>
        <w:t xml:space="preserve"> (</w:t>
      </w:r>
      <w:proofErr w:type="spellStart"/>
      <w:r w:rsidR="003502E4" w:rsidRPr="00D154E9">
        <w:rPr>
          <w:rStyle w:val="a4"/>
          <w:b w:val="0"/>
          <w:i w:val="0"/>
          <w:sz w:val="28"/>
          <w:szCs w:val="28"/>
          <w:lang w:val="en-US"/>
        </w:rPr>
        <w:t>KaVo</w:t>
      </w:r>
      <w:proofErr w:type="spellEnd"/>
      <w:r w:rsidR="003502E4" w:rsidRPr="00D154E9">
        <w:rPr>
          <w:rStyle w:val="a4"/>
          <w:b w:val="0"/>
          <w:i w:val="0"/>
          <w:sz w:val="28"/>
          <w:szCs w:val="28"/>
        </w:rPr>
        <w:t xml:space="preserve">), інтерпретація результатів якого відбувалась за шкалою </w:t>
      </w:r>
      <w:r w:rsidR="003502E4" w:rsidRPr="00D154E9">
        <w:rPr>
          <w:b w:val="0"/>
          <w:sz w:val="28"/>
          <w:szCs w:val="28"/>
        </w:rPr>
        <w:t>Hibst &amp; Paulus</w:t>
      </w:r>
      <w:r w:rsidR="00325E67" w:rsidRPr="00892527">
        <w:rPr>
          <w:b w:val="0"/>
          <w:sz w:val="28"/>
          <w:szCs w:val="28"/>
        </w:rPr>
        <w:t xml:space="preserve"> [13]</w:t>
      </w:r>
      <w:r w:rsidR="003502E4" w:rsidRPr="00D154E9">
        <w:rPr>
          <w:b w:val="0"/>
          <w:sz w:val="28"/>
          <w:szCs w:val="28"/>
        </w:rPr>
        <w:t xml:space="preserve">. </w:t>
      </w:r>
      <w:r w:rsidR="00A02E40" w:rsidRPr="00D154E9">
        <w:rPr>
          <w:b w:val="0"/>
          <w:sz w:val="28"/>
          <w:szCs w:val="28"/>
        </w:rPr>
        <w:t xml:space="preserve">Аналіз та статистична обробка отриманих чисельних результатів проводилась з </w:t>
      </w:r>
      <w:r w:rsidR="006C3A4A" w:rsidRPr="00D154E9">
        <w:rPr>
          <w:b w:val="0"/>
          <w:sz w:val="28"/>
          <w:szCs w:val="28"/>
        </w:rPr>
        <w:t>використанням</w:t>
      </w:r>
      <w:r w:rsidR="00A02E40" w:rsidRPr="00D154E9">
        <w:rPr>
          <w:b w:val="0"/>
          <w:sz w:val="28"/>
          <w:szCs w:val="28"/>
        </w:rPr>
        <w:t xml:space="preserve"> прикладного програмного забезпечення Microsoft Excel (Microsoft Office, 2013) з установленим набором відповідних математичних функцій.</w:t>
      </w:r>
    </w:p>
    <w:p w:rsidR="00A02E40" w:rsidRPr="00D154E9" w:rsidRDefault="00D8751E" w:rsidP="00D154E9">
      <w:pPr>
        <w:pStyle w:val="1"/>
        <w:spacing w:before="0" w:beforeAutospacing="0" w:after="0" w:afterAutospacing="0" w:line="360" w:lineRule="auto"/>
        <w:ind w:firstLine="360"/>
        <w:jc w:val="both"/>
        <w:rPr>
          <w:b w:val="0"/>
          <w:sz w:val="28"/>
          <w:szCs w:val="28"/>
        </w:rPr>
      </w:pPr>
      <w:r w:rsidRPr="00D154E9">
        <w:rPr>
          <w:sz w:val="28"/>
          <w:szCs w:val="28"/>
        </w:rPr>
        <w:t>Результати дослідження</w:t>
      </w:r>
      <w:r w:rsidR="004674C8">
        <w:rPr>
          <w:sz w:val="28"/>
          <w:szCs w:val="28"/>
        </w:rPr>
        <w:t xml:space="preserve"> та їх обговорення.</w:t>
      </w:r>
      <w:r w:rsidRPr="00D154E9">
        <w:rPr>
          <w:sz w:val="28"/>
          <w:szCs w:val="28"/>
        </w:rPr>
        <w:t xml:space="preserve"> </w:t>
      </w:r>
      <w:r w:rsidR="006369F7">
        <w:rPr>
          <w:b w:val="0"/>
          <w:sz w:val="28"/>
          <w:szCs w:val="28"/>
        </w:rPr>
        <w:t>Під час</w:t>
      </w:r>
      <w:r w:rsidR="00E2245C" w:rsidRPr="00D154E9">
        <w:rPr>
          <w:b w:val="0"/>
          <w:sz w:val="28"/>
          <w:szCs w:val="28"/>
        </w:rPr>
        <w:t xml:space="preserve"> </w:t>
      </w:r>
      <w:r w:rsidR="003502E4" w:rsidRPr="00D154E9">
        <w:rPr>
          <w:b w:val="0"/>
          <w:sz w:val="28"/>
          <w:szCs w:val="28"/>
        </w:rPr>
        <w:t xml:space="preserve">повторних </w:t>
      </w:r>
      <w:r w:rsidR="00E2245C" w:rsidRPr="00D154E9">
        <w:rPr>
          <w:b w:val="0"/>
          <w:sz w:val="28"/>
          <w:szCs w:val="28"/>
        </w:rPr>
        <w:t>стоматологічних оглядів</w:t>
      </w:r>
      <w:r w:rsidR="003502E4" w:rsidRPr="00D154E9">
        <w:rPr>
          <w:b w:val="0"/>
          <w:sz w:val="28"/>
          <w:szCs w:val="28"/>
        </w:rPr>
        <w:t xml:space="preserve"> пацієнтів, чиї ортопантомограми були відібрані </w:t>
      </w:r>
      <w:r w:rsidR="003502E4" w:rsidRPr="00D154E9">
        <w:rPr>
          <w:b w:val="0"/>
          <w:sz w:val="28"/>
          <w:szCs w:val="28"/>
        </w:rPr>
        <w:lastRenderedPageBreak/>
        <w:t>попередньо,</w:t>
      </w:r>
      <w:r w:rsidR="00E2245C" w:rsidRPr="00D154E9">
        <w:rPr>
          <w:b w:val="0"/>
          <w:sz w:val="28"/>
          <w:szCs w:val="28"/>
        </w:rPr>
        <w:t xml:space="preserve"> </w:t>
      </w:r>
      <w:r w:rsidR="006C3A4A" w:rsidRPr="00D154E9">
        <w:rPr>
          <w:b w:val="0"/>
          <w:sz w:val="28"/>
          <w:szCs w:val="28"/>
        </w:rPr>
        <w:t>вдалося</w:t>
      </w:r>
      <w:r w:rsidR="00E2245C" w:rsidRPr="00D154E9">
        <w:rPr>
          <w:b w:val="0"/>
          <w:sz w:val="28"/>
          <w:szCs w:val="28"/>
        </w:rPr>
        <w:t xml:space="preserve"> зареєструвати 28 випадків нових</w:t>
      </w:r>
      <w:r w:rsidR="001C4AA1" w:rsidRPr="00D154E9">
        <w:rPr>
          <w:b w:val="0"/>
          <w:sz w:val="28"/>
          <w:szCs w:val="28"/>
        </w:rPr>
        <w:t xml:space="preserve"> (19)</w:t>
      </w:r>
      <w:r w:rsidR="00E2245C" w:rsidRPr="00D154E9">
        <w:rPr>
          <w:b w:val="0"/>
          <w:sz w:val="28"/>
          <w:szCs w:val="28"/>
        </w:rPr>
        <w:t xml:space="preserve"> або ж рецидивуючих каріозних уражень</w:t>
      </w:r>
      <w:r w:rsidR="001C4AA1" w:rsidRPr="00D154E9">
        <w:rPr>
          <w:b w:val="0"/>
          <w:sz w:val="28"/>
          <w:szCs w:val="28"/>
        </w:rPr>
        <w:t xml:space="preserve"> </w:t>
      </w:r>
      <w:r w:rsidR="00F5639A" w:rsidRPr="00D154E9">
        <w:rPr>
          <w:b w:val="0"/>
          <w:sz w:val="28"/>
          <w:szCs w:val="28"/>
        </w:rPr>
        <w:t>на ме</w:t>
      </w:r>
      <w:r w:rsidR="00EB5F51" w:rsidRPr="00D154E9">
        <w:rPr>
          <w:b w:val="0"/>
          <w:sz w:val="28"/>
          <w:szCs w:val="28"/>
        </w:rPr>
        <w:t xml:space="preserve">жі встановлених раніше пломб </w:t>
      </w:r>
      <w:r w:rsidR="001C4AA1" w:rsidRPr="00D154E9">
        <w:rPr>
          <w:b w:val="0"/>
          <w:sz w:val="28"/>
          <w:szCs w:val="28"/>
        </w:rPr>
        <w:t>(9 – визначені за ознаками дисколорації маргінальних країв наявних реставрацій)</w:t>
      </w:r>
      <w:r w:rsidR="00E2245C" w:rsidRPr="00D154E9">
        <w:rPr>
          <w:b w:val="0"/>
          <w:sz w:val="28"/>
          <w:szCs w:val="28"/>
        </w:rPr>
        <w:t>, ознаки котрих були визначені шляхом зондування та візуального контролю. За даними аналізу існуючих ортопантомограм у дослі</w:t>
      </w:r>
      <w:r w:rsidR="001C4AA1" w:rsidRPr="00D154E9">
        <w:rPr>
          <w:b w:val="0"/>
          <w:sz w:val="28"/>
          <w:szCs w:val="28"/>
        </w:rPr>
        <w:t>джуваної вибірки пацієнтів сумар</w:t>
      </w:r>
      <w:r w:rsidR="001A0FAB" w:rsidRPr="00D154E9">
        <w:rPr>
          <w:b w:val="0"/>
          <w:sz w:val="28"/>
          <w:szCs w:val="28"/>
        </w:rPr>
        <w:t xml:space="preserve">но було </w:t>
      </w:r>
      <w:r w:rsidR="006C3A4A" w:rsidRPr="00D154E9">
        <w:rPr>
          <w:b w:val="0"/>
          <w:sz w:val="28"/>
          <w:szCs w:val="28"/>
        </w:rPr>
        <w:t>зареєстровано</w:t>
      </w:r>
      <w:r w:rsidR="001A0FAB" w:rsidRPr="00D154E9">
        <w:rPr>
          <w:b w:val="0"/>
          <w:sz w:val="28"/>
          <w:szCs w:val="28"/>
        </w:rPr>
        <w:t xml:space="preserve"> 56</w:t>
      </w:r>
      <w:r w:rsidR="001C4AA1" w:rsidRPr="00D154E9">
        <w:rPr>
          <w:b w:val="0"/>
          <w:sz w:val="28"/>
          <w:szCs w:val="28"/>
        </w:rPr>
        <w:t xml:space="preserve"> випадків нових</w:t>
      </w:r>
      <w:r w:rsidR="001A0FAB" w:rsidRPr="00D154E9">
        <w:rPr>
          <w:b w:val="0"/>
          <w:sz w:val="28"/>
          <w:szCs w:val="28"/>
        </w:rPr>
        <w:t xml:space="preserve"> (39</w:t>
      </w:r>
      <w:r w:rsidR="001C4AA1" w:rsidRPr="00D154E9">
        <w:rPr>
          <w:b w:val="0"/>
          <w:sz w:val="28"/>
          <w:szCs w:val="28"/>
        </w:rPr>
        <w:t>)</w:t>
      </w:r>
      <w:r w:rsidR="00EB5F51" w:rsidRPr="00D154E9">
        <w:rPr>
          <w:b w:val="0"/>
          <w:sz w:val="28"/>
          <w:szCs w:val="28"/>
        </w:rPr>
        <w:t xml:space="preserve"> і</w:t>
      </w:r>
      <w:r w:rsidR="001C4AA1" w:rsidRPr="00D154E9">
        <w:rPr>
          <w:b w:val="0"/>
          <w:sz w:val="28"/>
          <w:szCs w:val="28"/>
        </w:rPr>
        <w:t xml:space="preserve"> вторинних каріозних уражень (17). </w:t>
      </w:r>
      <w:r w:rsidR="00EB5F51" w:rsidRPr="00D154E9">
        <w:rPr>
          <w:b w:val="0"/>
          <w:sz w:val="28"/>
          <w:szCs w:val="28"/>
        </w:rPr>
        <w:t xml:space="preserve">Провівши співставлення отриманих даних вдалось встановити, що усі 19 випадків клінічно зареєстрованих нових вогнищ каріозного ураження були підтверджені результатами рентгенологічних досліджень, в той же час із 9 </w:t>
      </w:r>
      <w:r w:rsidR="006369F7">
        <w:rPr>
          <w:b w:val="0"/>
          <w:sz w:val="28"/>
          <w:szCs w:val="28"/>
        </w:rPr>
        <w:t>ділянок</w:t>
      </w:r>
      <w:r w:rsidR="006369F7" w:rsidRPr="00D154E9">
        <w:rPr>
          <w:b w:val="0"/>
          <w:sz w:val="28"/>
          <w:szCs w:val="28"/>
        </w:rPr>
        <w:t xml:space="preserve"> </w:t>
      </w:r>
      <w:r w:rsidR="00EB5F51" w:rsidRPr="00D154E9">
        <w:rPr>
          <w:b w:val="0"/>
          <w:sz w:val="28"/>
          <w:szCs w:val="28"/>
        </w:rPr>
        <w:t xml:space="preserve">вторинного карієсу тільки 7 були підтверджені рентгенологічно, в </w:t>
      </w:r>
      <w:r w:rsidR="006369F7">
        <w:rPr>
          <w:b w:val="0"/>
          <w:sz w:val="28"/>
          <w:szCs w:val="28"/>
        </w:rPr>
        <w:t>ділянці</w:t>
      </w:r>
      <w:r w:rsidR="006369F7" w:rsidRPr="00D154E9">
        <w:rPr>
          <w:b w:val="0"/>
          <w:sz w:val="28"/>
          <w:szCs w:val="28"/>
        </w:rPr>
        <w:t xml:space="preserve"> </w:t>
      </w:r>
      <w:r w:rsidR="00EB5F51" w:rsidRPr="00D154E9">
        <w:rPr>
          <w:b w:val="0"/>
          <w:sz w:val="28"/>
          <w:szCs w:val="28"/>
        </w:rPr>
        <w:t>2 дисколорацій на межі реставрацій ознак демінералізації твердих тканих зубів рентгенологічно підтверди</w:t>
      </w:r>
      <w:r w:rsidR="001A0FAB" w:rsidRPr="00D154E9">
        <w:rPr>
          <w:b w:val="0"/>
          <w:sz w:val="28"/>
          <w:szCs w:val="28"/>
        </w:rPr>
        <w:t>ти не вдалось. Таким чином, ще 20</w:t>
      </w:r>
      <w:r w:rsidR="00EB5F51" w:rsidRPr="00D154E9">
        <w:rPr>
          <w:b w:val="0"/>
          <w:sz w:val="28"/>
          <w:szCs w:val="28"/>
        </w:rPr>
        <w:t xml:space="preserve"> </w:t>
      </w:r>
      <w:r w:rsidR="006369F7">
        <w:rPr>
          <w:b w:val="0"/>
          <w:sz w:val="28"/>
          <w:szCs w:val="28"/>
        </w:rPr>
        <w:t>ділянок</w:t>
      </w:r>
      <w:r w:rsidR="006369F7" w:rsidRPr="00D154E9">
        <w:rPr>
          <w:b w:val="0"/>
          <w:sz w:val="28"/>
          <w:szCs w:val="28"/>
        </w:rPr>
        <w:t xml:space="preserve"> </w:t>
      </w:r>
      <w:r w:rsidR="00EB5F51" w:rsidRPr="00D154E9">
        <w:rPr>
          <w:b w:val="0"/>
          <w:sz w:val="28"/>
          <w:szCs w:val="28"/>
        </w:rPr>
        <w:t xml:space="preserve">раніше недіагностованих каріозно асоційованих змін були виявлені за допомогою рентгенологічного методу дослідження, котрі не вдалось верифікувати в ході клінічного огляду пацієнтів, а також 10 додаткових ділянок вторинного прогресування патології. </w:t>
      </w:r>
      <w:r w:rsidR="004A5FB9" w:rsidRPr="00D154E9">
        <w:rPr>
          <w:b w:val="0"/>
          <w:sz w:val="28"/>
          <w:szCs w:val="28"/>
        </w:rPr>
        <w:t>Із даної вибірки у 9</w:t>
      </w:r>
      <w:r w:rsidR="001A0FAB" w:rsidRPr="00D154E9">
        <w:rPr>
          <w:b w:val="0"/>
          <w:sz w:val="28"/>
          <w:szCs w:val="28"/>
        </w:rPr>
        <w:t xml:space="preserve"> випад</w:t>
      </w:r>
      <w:r w:rsidR="004A5FB9" w:rsidRPr="00D154E9">
        <w:rPr>
          <w:b w:val="0"/>
          <w:sz w:val="28"/>
          <w:szCs w:val="28"/>
        </w:rPr>
        <w:t>ках</w:t>
      </w:r>
      <w:r w:rsidR="001A0FAB" w:rsidRPr="00D154E9">
        <w:rPr>
          <w:b w:val="0"/>
          <w:sz w:val="28"/>
          <w:szCs w:val="28"/>
        </w:rPr>
        <w:t xml:space="preserve"> були зареєстровані ознаки прихованого карієсу, що проявлявся </w:t>
      </w:r>
      <w:r w:rsidR="006C3A4A" w:rsidRPr="00D154E9">
        <w:rPr>
          <w:b w:val="0"/>
          <w:sz w:val="28"/>
          <w:szCs w:val="28"/>
        </w:rPr>
        <w:t>наявністю</w:t>
      </w:r>
      <w:r w:rsidR="001A0FAB" w:rsidRPr="00D154E9">
        <w:rPr>
          <w:b w:val="0"/>
          <w:sz w:val="28"/>
          <w:szCs w:val="28"/>
        </w:rPr>
        <w:t xml:space="preserve"> дефекту дентину при візуально та клінічно інтактній поверхні емалі, </w:t>
      </w:r>
      <w:r w:rsidR="004A5FB9" w:rsidRPr="00D154E9">
        <w:rPr>
          <w:b w:val="0"/>
          <w:sz w:val="28"/>
          <w:szCs w:val="28"/>
        </w:rPr>
        <w:t>а</w:t>
      </w:r>
      <w:r w:rsidR="00101698" w:rsidRPr="00D154E9">
        <w:rPr>
          <w:b w:val="0"/>
          <w:sz w:val="28"/>
          <w:szCs w:val="28"/>
        </w:rPr>
        <w:t xml:space="preserve"> у 11 випадках – карієсу контактних поверхонь, який не вдалось верифікувати кл</w:t>
      </w:r>
      <w:r w:rsidR="00B3490E">
        <w:rPr>
          <w:b w:val="0"/>
          <w:sz w:val="28"/>
          <w:szCs w:val="28"/>
        </w:rPr>
        <w:t>інічними методами діагностик</w:t>
      </w:r>
      <w:r w:rsidR="004A5FB9" w:rsidRPr="00D154E9">
        <w:rPr>
          <w:b w:val="0"/>
          <w:sz w:val="28"/>
          <w:szCs w:val="28"/>
        </w:rPr>
        <w:t xml:space="preserve">и. </w:t>
      </w:r>
      <w:r w:rsidR="006C3A4A" w:rsidRPr="00D154E9">
        <w:rPr>
          <w:b w:val="0"/>
          <w:sz w:val="28"/>
          <w:szCs w:val="28"/>
        </w:rPr>
        <w:t xml:space="preserve">Після обробки зображення алгоритмами комп’ютерної програми Logicon Caries Detector вдалось верифікувати ще 8 </w:t>
      </w:r>
      <w:r w:rsidR="006369F7">
        <w:rPr>
          <w:b w:val="0"/>
          <w:sz w:val="28"/>
          <w:szCs w:val="28"/>
        </w:rPr>
        <w:t>ділянок</w:t>
      </w:r>
      <w:r w:rsidR="006369F7" w:rsidRPr="00D154E9">
        <w:rPr>
          <w:b w:val="0"/>
          <w:sz w:val="28"/>
          <w:szCs w:val="28"/>
        </w:rPr>
        <w:t xml:space="preserve"> </w:t>
      </w:r>
      <w:r w:rsidR="006C3A4A" w:rsidRPr="00D154E9">
        <w:rPr>
          <w:b w:val="0"/>
          <w:sz w:val="28"/>
          <w:szCs w:val="28"/>
        </w:rPr>
        <w:t xml:space="preserve">карієсу за змінами щільності твердих тканин зубів у порівнянні із тканинами інтактних суміжних зубів, котрі не вдалось </w:t>
      </w:r>
      <w:r w:rsidR="003502E4" w:rsidRPr="00D154E9">
        <w:rPr>
          <w:b w:val="0"/>
          <w:sz w:val="28"/>
          <w:szCs w:val="28"/>
        </w:rPr>
        <w:t>ідентифікувати</w:t>
      </w:r>
      <w:r w:rsidR="006C3A4A" w:rsidRPr="00D154E9">
        <w:rPr>
          <w:b w:val="0"/>
          <w:sz w:val="28"/>
          <w:szCs w:val="28"/>
        </w:rPr>
        <w:t xml:space="preserve"> при візуальній оцінці цифрових знімків. Використання DIAGNOdent Pen дозволило підтвердити усі 9 випадків прихованого карієсу дентину з</w:t>
      </w:r>
      <w:r w:rsidR="006369F7">
        <w:rPr>
          <w:b w:val="0"/>
          <w:sz w:val="28"/>
          <w:szCs w:val="28"/>
        </w:rPr>
        <w:t>і</w:t>
      </w:r>
      <w:r w:rsidR="006C3A4A" w:rsidRPr="00D154E9">
        <w:rPr>
          <w:b w:val="0"/>
          <w:sz w:val="28"/>
          <w:szCs w:val="28"/>
        </w:rPr>
        <w:t xml:space="preserve"> 100% достовірністю, </w:t>
      </w:r>
      <w:r w:rsidR="006369F7">
        <w:rPr>
          <w:b w:val="0"/>
          <w:sz w:val="28"/>
          <w:szCs w:val="28"/>
        </w:rPr>
        <w:t>у</w:t>
      </w:r>
      <w:r w:rsidR="006C3A4A" w:rsidRPr="00D154E9">
        <w:rPr>
          <w:b w:val="0"/>
          <w:sz w:val="28"/>
          <w:szCs w:val="28"/>
        </w:rPr>
        <w:t xml:space="preserve"> той час, як при діагностиці поверхневих змін твердих тканин зубів, що були підтверджені в процесі програмного аналізу даних цифрових ортопантомограм</w:t>
      </w:r>
      <w:r w:rsidR="006369F7">
        <w:rPr>
          <w:b w:val="0"/>
          <w:sz w:val="28"/>
          <w:szCs w:val="28"/>
        </w:rPr>
        <w:t>,</w:t>
      </w:r>
      <w:r w:rsidR="006C3A4A" w:rsidRPr="00D154E9">
        <w:rPr>
          <w:b w:val="0"/>
          <w:sz w:val="28"/>
          <w:szCs w:val="28"/>
        </w:rPr>
        <w:t xml:space="preserve"> апарат DIAGNOdent Pen продемонстрував у 3 випадках показники від 7 до 13 (дані параметри за систематизацією результатів Hibst &amp; Paulus свідчать про відсутність необхідності проведення будь-яких профілактичних заходів), а у 5 – від 14 до 21 (дані параметри за систематизацією результатів Hibst &amp; Paulus </w:t>
      </w:r>
      <w:r w:rsidR="006C3A4A" w:rsidRPr="00D154E9">
        <w:rPr>
          <w:b w:val="0"/>
          <w:sz w:val="28"/>
          <w:szCs w:val="28"/>
        </w:rPr>
        <w:lastRenderedPageBreak/>
        <w:t xml:space="preserve">свідчать про необхідність проведення неконтрольованих профілактичних процедур). </w:t>
      </w:r>
      <w:proofErr w:type="spellStart"/>
      <w:r w:rsidR="007C7E31" w:rsidRPr="00D154E9">
        <w:rPr>
          <w:b w:val="0"/>
          <w:sz w:val="28"/>
          <w:szCs w:val="28"/>
        </w:rPr>
        <w:t>Участки</w:t>
      </w:r>
      <w:proofErr w:type="spellEnd"/>
      <w:r w:rsidR="007C7E31" w:rsidRPr="00D154E9">
        <w:rPr>
          <w:b w:val="0"/>
          <w:sz w:val="28"/>
          <w:szCs w:val="28"/>
        </w:rPr>
        <w:t xml:space="preserve"> каріозних дефектів були відновлені терапевтичним шляхом із застосуванням </w:t>
      </w:r>
      <w:proofErr w:type="spellStart"/>
      <w:r w:rsidR="007C7E31" w:rsidRPr="00D154E9">
        <w:rPr>
          <w:b w:val="0"/>
          <w:sz w:val="28"/>
          <w:szCs w:val="28"/>
        </w:rPr>
        <w:t>склоіономерного</w:t>
      </w:r>
      <w:proofErr w:type="spellEnd"/>
      <w:r w:rsidR="007C7E31" w:rsidRPr="00D154E9">
        <w:rPr>
          <w:b w:val="0"/>
          <w:sz w:val="28"/>
          <w:szCs w:val="28"/>
        </w:rPr>
        <w:t xml:space="preserve"> цементу</w:t>
      </w:r>
      <w:r w:rsidR="003502E4" w:rsidRPr="00D154E9">
        <w:rPr>
          <w:b w:val="0"/>
          <w:sz w:val="28"/>
          <w:szCs w:val="28"/>
        </w:rPr>
        <w:t xml:space="preserve"> (</w:t>
      </w:r>
      <w:proofErr w:type="spellStart"/>
      <w:r w:rsidR="003502E4" w:rsidRPr="00D154E9">
        <w:rPr>
          <w:b w:val="0"/>
          <w:sz w:val="28"/>
          <w:szCs w:val="28"/>
          <w:lang w:val="en-US"/>
        </w:rPr>
        <w:t>Vitremer</w:t>
      </w:r>
      <w:proofErr w:type="spellEnd"/>
      <w:r w:rsidR="003502E4" w:rsidRPr="00D154E9">
        <w:rPr>
          <w:b w:val="0"/>
          <w:sz w:val="28"/>
          <w:szCs w:val="28"/>
        </w:rPr>
        <w:t>, 3M)</w:t>
      </w:r>
      <w:r w:rsidR="007C7E31" w:rsidRPr="00D154E9">
        <w:rPr>
          <w:b w:val="0"/>
          <w:sz w:val="28"/>
          <w:szCs w:val="28"/>
        </w:rPr>
        <w:t xml:space="preserve"> або у сумісному його використанні з фотополімерним композитом</w:t>
      </w:r>
      <w:r w:rsidR="003502E4" w:rsidRPr="00D154E9">
        <w:rPr>
          <w:b w:val="0"/>
          <w:sz w:val="28"/>
          <w:szCs w:val="28"/>
        </w:rPr>
        <w:t xml:space="preserve"> (Filtek </w:t>
      </w:r>
      <w:r w:rsidR="003502E4" w:rsidRPr="00D154E9">
        <w:rPr>
          <w:b w:val="0"/>
          <w:sz w:val="28"/>
          <w:szCs w:val="28"/>
          <w:lang w:val="en-US"/>
        </w:rPr>
        <w:t>Ultimate</w:t>
      </w:r>
      <w:r w:rsidR="003502E4" w:rsidRPr="00D154E9">
        <w:rPr>
          <w:b w:val="0"/>
          <w:sz w:val="28"/>
          <w:szCs w:val="28"/>
        </w:rPr>
        <w:t>, 3</w:t>
      </w:r>
      <w:r w:rsidR="003502E4" w:rsidRPr="00D154E9">
        <w:rPr>
          <w:b w:val="0"/>
          <w:sz w:val="28"/>
          <w:szCs w:val="28"/>
          <w:lang w:val="en-US"/>
        </w:rPr>
        <w:t>M</w:t>
      </w:r>
      <w:r w:rsidR="003502E4" w:rsidRPr="00D154E9">
        <w:rPr>
          <w:b w:val="0"/>
          <w:sz w:val="28"/>
          <w:szCs w:val="28"/>
        </w:rPr>
        <w:t>)</w:t>
      </w:r>
      <w:r w:rsidR="007C7E31" w:rsidRPr="00D154E9">
        <w:rPr>
          <w:b w:val="0"/>
          <w:sz w:val="28"/>
          <w:szCs w:val="28"/>
        </w:rPr>
        <w:t xml:space="preserve"> сендвіч технікою.</w:t>
      </w:r>
      <w:r w:rsidR="003502E4" w:rsidRPr="00D154E9">
        <w:rPr>
          <w:b w:val="0"/>
          <w:sz w:val="28"/>
          <w:szCs w:val="28"/>
        </w:rPr>
        <w:t xml:space="preserve"> </w:t>
      </w:r>
      <w:r w:rsidR="006369F7">
        <w:rPr>
          <w:b w:val="0"/>
          <w:sz w:val="28"/>
          <w:szCs w:val="28"/>
        </w:rPr>
        <w:t>Ділянки</w:t>
      </w:r>
      <w:r w:rsidR="003502E4" w:rsidRPr="00D154E9">
        <w:rPr>
          <w:b w:val="0"/>
          <w:sz w:val="28"/>
          <w:szCs w:val="28"/>
        </w:rPr>
        <w:t xml:space="preserve">, котрі були діагностовані в </w:t>
      </w:r>
      <w:r w:rsidR="006369F7">
        <w:rPr>
          <w:b w:val="0"/>
          <w:sz w:val="28"/>
          <w:szCs w:val="28"/>
        </w:rPr>
        <w:t>процесі</w:t>
      </w:r>
      <w:r w:rsidR="003502E4" w:rsidRPr="00D154E9">
        <w:rPr>
          <w:b w:val="0"/>
          <w:sz w:val="28"/>
          <w:szCs w:val="28"/>
        </w:rPr>
        <w:t xml:space="preserve"> програмного аналізу ортопантомограм та лазерно-флюорисцентного методу як такі, що проявляють зміну щільності емалі</w:t>
      </w:r>
      <w:r w:rsidR="006369F7">
        <w:rPr>
          <w:b w:val="0"/>
          <w:sz w:val="28"/>
          <w:szCs w:val="28"/>
        </w:rPr>
        <w:t>,</w:t>
      </w:r>
      <w:r w:rsidR="00E665AA" w:rsidRPr="00D154E9">
        <w:rPr>
          <w:b w:val="0"/>
          <w:sz w:val="28"/>
          <w:szCs w:val="28"/>
        </w:rPr>
        <w:t xml:space="preserve"> було визначено спостерігати без проведення профілактичних заходів.</w:t>
      </w:r>
      <w:r w:rsidR="007C7E31" w:rsidRPr="00D154E9">
        <w:rPr>
          <w:b w:val="0"/>
          <w:sz w:val="28"/>
          <w:szCs w:val="28"/>
        </w:rPr>
        <w:t xml:space="preserve"> </w:t>
      </w:r>
      <w:r w:rsidR="006C3A4A" w:rsidRPr="00D154E9">
        <w:rPr>
          <w:b w:val="0"/>
          <w:sz w:val="28"/>
          <w:szCs w:val="28"/>
        </w:rPr>
        <w:t xml:space="preserve">Через 3 місяці пацієнтам із початковими змінами твердих тканин зубів, що були підтверджені в ході графічного аналізу ортопантомограм за допомогою </w:t>
      </w:r>
      <w:proofErr w:type="spellStart"/>
      <w:r w:rsidR="006C3A4A" w:rsidRPr="00D154E9">
        <w:rPr>
          <w:b w:val="0"/>
          <w:sz w:val="28"/>
          <w:szCs w:val="28"/>
        </w:rPr>
        <w:t>Logicon</w:t>
      </w:r>
      <w:proofErr w:type="spellEnd"/>
      <w:r w:rsidR="006C3A4A" w:rsidRPr="00D154E9">
        <w:rPr>
          <w:b w:val="0"/>
          <w:sz w:val="28"/>
          <w:szCs w:val="28"/>
        </w:rPr>
        <w:t xml:space="preserve"> </w:t>
      </w:r>
      <w:proofErr w:type="spellStart"/>
      <w:r w:rsidR="006C3A4A" w:rsidRPr="00D154E9">
        <w:rPr>
          <w:b w:val="0"/>
          <w:sz w:val="28"/>
          <w:szCs w:val="28"/>
        </w:rPr>
        <w:t>Caries</w:t>
      </w:r>
      <w:proofErr w:type="spellEnd"/>
      <w:r w:rsidR="006C3A4A" w:rsidRPr="00D154E9">
        <w:rPr>
          <w:b w:val="0"/>
          <w:sz w:val="28"/>
          <w:szCs w:val="28"/>
        </w:rPr>
        <w:t xml:space="preserve"> </w:t>
      </w:r>
      <w:proofErr w:type="spellStart"/>
      <w:r w:rsidR="006C3A4A" w:rsidRPr="00D154E9">
        <w:rPr>
          <w:b w:val="0"/>
          <w:sz w:val="28"/>
          <w:szCs w:val="28"/>
        </w:rPr>
        <w:t>Detection</w:t>
      </w:r>
      <w:proofErr w:type="spellEnd"/>
      <w:r w:rsidR="006C3A4A" w:rsidRPr="00D154E9">
        <w:rPr>
          <w:b w:val="0"/>
          <w:sz w:val="28"/>
          <w:szCs w:val="28"/>
        </w:rPr>
        <w:t xml:space="preserve"> </w:t>
      </w:r>
      <w:proofErr w:type="spellStart"/>
      <w:r w:rsidR="006C3A4A" w:rsidRPr="00D154E9">
        <w:rPr>
          <w:b w:val="0"/>
          <w:sz w:val="28"/>
          <w:szCs w:val="28"/>
        </w:rPr>
        <w:t>Software</w:t>
      </w:r>
      <w:proofErr w:type="spellEnd"/>
      <w:r w:rsidR="006C3A4A" w:rsidRPr="00D154E9">
        <w:rPr>
          <w:b w:val="0"/>
          <w:sz w:val="28"/>
          <w:szCs w:val="28"/>
        </w:rPr>
        <w:t>, провели повторн</w:t>
      </w:r>
      <w:r w:rsidR="006369F7">
        <w:rPr>
          <w:b w:val="0"/>
          <w:sz w:val="28"/>
          <w:szCs w:val="28"/>
        </w:rPr>
        <w:t>у</w:t>
      </w:r>
      <w:r w:rsidR="006C3A4A" w:rsidRPr="00D154E9">
        <w:rPr>
          <w:b w:val="0"/>
          <w:sz w:val="28"/>
          <w:szCs w:val="28"/>
        </w:rPr>
        <w:t xml:space="preserve"> рентгенодіагностик</w:t>
      </w:r>
      <w:r w:rsidR="006369F7">
        <w:rPr>
          <w:b w:val="0"/>
          <w:sz w:val="28"/>
          <w:szCs w:val="28"/>
        </w:rPr>
        <w:t>у</w:t>
      </w:r>
      <w:r w:rsidR="006C3A4A" w:rsidRPr="00D154E9">
        <w:rPr>
          <w:b w:val="0"/>
          <w:sz w:val="28"/>
          <w:szCs w:val="28"/>
        </w:rPr>
        <w:t xml:space="preserve"> (за технікою bite-</w:t>
      </w:r>
      <w:proofErr w:type="spellStart"/>
      <w:r w:rsidR="006C3A4A" w:rsidRPr="00D154E9">
        <w:rPr>
          <w:b w:val="0"/>
          <w:sz w:val="28"/>
          <w:szCs w:val="28"/>
        </w:rPr>
        <w:t>wing</w:t>
      </w:r>
      <w:proofErr w:type="spellEnd"/>
      <w:r w:rsidR="006C3A4A" w:rsidRPr="00D154E9">
        <w:rPr>
          <w:b w:val="0"/>
          <w:sz w:val="28"/>
          <w:szCs w:val="28"/>
        </w:rPr>
        <w:t xml:space="preserve"> при використанні </w:t>
      </w:r>
      <w:r w:rsidR="00CF5CF2" w:rsidRPr="002F56F0">
        <w:rPr>
          <w:b w:val="0"/>
          <w:sz w:val="28"/>
          <w:szCs w:val="28"/>
        </w:rPr>
        <w:t>апарату рентген</w:t>
      </w:r>
      <w:r w:rsidR="00CF5CF2">
        <w:rPr>
          <w:b w:val="0"/>
          <w:sz w:val="28"/>
          <w:szCs w:val="28"/>
        </w:rPr>
        <w:t xml:space="preserve">івського дентального </w:t>
      </w:r>
      <w:proofErr w:type="spellStart"/>
      <w:r w:rsidR="00CF5CF2">
        <w:rPr>
          <w:b w:val="0"/>
          <w:sz w:val="28"/>
          <w:szCs w:val="28"/>
          <w:lang w:val="en-US"/>
        </w:rPr>
        <w:t>Granum</w:t>
      </w:r>
      <w:proofErr w:type="spellEnd"/>
      <w:r w:rsidR="00CF5CF2">
        <w:rPr>
          <w:b w:val="0"/>
          <w:sz w:val="28"/>
          <w:szCs w:val="28"/>
        </w:rPr>
        <w:t xml:space="preserve"> (</w:t>
      </w:r>
      <w:r w:rsidR="00CF5CF2" w:rsidRPr="002F56F0">
        <w:rPr>
          <w:b w:val="0"/>
          <w:sz w:val="28"/>
          <w:szCs w:val="28"/>
        </w:rPr>
        <w:t>м</w:t>
      </w:r>
      <w:bookmarkStart w:id="0" w:name="_GoBack"/>
      <w:bookmarkEnd w:id="0"/>
      <w:r w:rsidR="00CF5CF2" w:rsidRPr="002F56F0">
        <w:rPr>
          <w:b w:val="0"/>
          <w:sz w:val="28"/>
          <w:szCs w:val="28"/>
        </w:rPr>
        <w:t>обільний тип</w:t>
      </w:r>
      <w:r w:rsidR="00CF5CF2">
        <w:rPr>
          <w:b w:val="0"/>
          <w:sz w:val="28"/>
          <w:szCs w:val="28"/>
        </w:rPr>
        <w:t>)</w:t>
      </w:r>
      <w:r w:rsidR="006369F7">
        <w:rPr>
          <w:b w:val="0"/>
          <w:sz w:val="28"/>
          <w:szCs w:val="28"/>
        </w:rPr>
        <w:t>,</w:t>
      </w:r>
      <w:r w:rsidR="006C3A4A" w:rsidRPr="00D154E9">
        <w:rPr>
          <w:b w:val="0"/>
          <w:sz w:val="28"/>
          <w:szCs w:val="28"/>
        </w:rPr>
        <w:t xml:space="preserve"> попередньо визначивши коефіцієнт відношення щільності між даними вихідних ортопантомограм та знімків</w:t>
      </w:r>
      <w:r w:rsidR="006369F7">
        <w:rPr>
          <w:b w:val="0"/>
          <w:sz w:val="28"/>
          <w:szCs w:val="28"/>
        </w:rPr>
        <w:t>,</w:t>
      </w:r>
      <w:r w:rsidR="006C3A4A" w:rsidRPr="00D154E9">
        <w:rPr>
          <w:b w:val="0"/>
          <w:sz w:val="28"/>
          <w:szCs w:val="28"/>
        </w:rPr>
        <w:t xml:space="preserve"> отриманих за допомогою </w:t>
      </w:r>
      <w:r w:rsidR="00CF5CF2" w:rsidRPr="002F56F0">
        <w:rPr>
          <w:b w:val="0"/>
          <w:sz w:val="28"/>
          <w:szCs w:val="28"/>
        </w:rPr>
        <w:t>апарату рентген</w:t>
      </w:r>
      <w:r w:rsidR="00CF5CF2">
        <w:rPr>
          <w:b w:val="0"/>
          <w:sz w:val="28"/>
          <w:szCs w:val="28"/>
        </w:rPr>
        <w:t xml:space="preserve">івського дентального </w:t>
      </w:r>
      <w:proofErr w:type="spellStart"/>
      <w:r w:rsidR="00CF5CF2">
        <w:rPr>
          <w:b w:val="0"/>
          <w:sz w:val="28"/>
          <w:szCs w:val="28"/>
          <w:lang w:val="en-US"/>
        </w:rPr>
        <w:t>Granum</w:t>
      </w:r>
      <w:proofErr w:type="spellEnd"/>
      <w:r w:rsidR="00CF5CF2">
        <w:rPr>
          <w:b w:val="0"/>
          <w:sz w:val="28"/>
          <w:szCs w:val="28"/>
        </w:rPr>
        <w:t xml:space="preserve"> (</w:t>
      </w:r>
      <w:r w:rsidR="00CF5CF2" w:rsidRPr="002F56F0">
        <w:rPr>
          <w:b w:val="0"/>
          <w:sz w:val="28"/>
          <w:szCs w:val="28"/>
        </w:rPr>
        <w:t>мобільний тип</w:t>
      </w:r>
      <w:r w:rsidR="00CF5CF2">
        <w:rPr>
          <w:b w:val="0"/>
          <w:sz w:val="28"/>
          <w:szCs w:val="28"/>
        </w:rPr>
        <w:t>)</w:t>
      </w:r>
      <w:r w:rsidR="006C3A4A" w:rsidRPr="00D154E9">
        <w:rPr>
          <w:b w:val="0"/>
          <w:sz w:val="28"/>
          <w:szCs w:val="28"/>
        </w:rPr>
        <w:t xml:space="preserve"> для </w:t>
      </w:r>
      <w:proofErr w:type="spellStart"/>
      <w:r w:rsidR="006C3A4A" w:rsidRPr="00D154E9">
        <w:rPr>
          <w:b w:val="0"/>
          <w:sz w:val="28"/>
          <w:szCs w:val="28"/>
        </w:rPr>
        <w:t>обєктивізації</w:t>
      </w:r>
      <w:proofErr w:type="spellEnd"/>
      <w:r w:rsidR="006C3A4A" w:rsidRPr="00D154E9">
        <w:rPr>
          <w:b w:val="0"/>
          <w:sz w:val="28"/>
          <w:szCs w:val="28"/>
        </w:rPr>
        <w:t xml:space="preserve"> результатів) та лазерно-флюорисцентної діагностики. </w:t>
      </w:r>
      <w:r w:rsidR="00C0662D" w:rsidRPr="00D154E9">
        <w:rPr>
          <w:b w:val="0"/>
          <w:sz w:val="28"/>
          <w:szCs w:val="28"/>
        </w:rPr>
        <w:t>У</w:t>
      </w:r>
      <w:r w:rsidR="007C7E31" w:rsidRPr="00D154E9">
        <w:rPr>
          <w:b w:val="0"/>
          <w:sz w:val="28"/>
          <w:szCs w:val="28"/>
        </w:rPr>
        <w:t xml:space="preserve"> трьох випадках були </w:t>
      </w:r>
      <w:r w:rsidR="006C3A4A" w:rsidRPr="00D154E9">
        <w:rPr>
          <w:b w:val="0"/>
          <w:sz w:val="28"/>
          <w:szCs w:val="28"/>
        </w:rPr>
        <w:t>відмічені</w:t>
      </w:r>
      <w:r w:rsidR="007C7E31" w:rsidRPr="00D154E9">
        <w:rPr>
          <w:b w:val="0"/>
          <w:sz w:val="28"/>
          <w:szCs w:val="28"/>
        </w:rPr>
        <w:t xml:space="preserve"> прогресування негативних змін щільності твердих тканин зубів та відповідне зростання показників DIAGNOdent Pen</w:t>
      </w:r>
      <w:r w:rsidR="004A5FB9" w:rsidRPr="00D154E9">
        <w:rPr>
          <w:b w:val="0"/>
          <w:sz w:val="28"/>
          <w:szCs w:val="28"/>
        </w:rPr>
        <w:t xml:space="preserve"> до діапаз</w:t>
      </w:r>
      <w:r w:rsidR="00E665AA" w:rsidRPr="00D154E9">
        <w:rPr>
          <w:b w:val="0"/>
          <w:sz w:val="28"/>
          <w:szCs w:val="28"/>
        </w:rPr>
        <w:t>ону 16-24 (рис.1</w:t>
      </w:r>
      <w:r w:rsidR="00C0662D" w:rsidRPr="00D154E9">
        <w:rPr>
          <w:b w:val="0"/>
          <w:sz w:val="28"/>
          <w:szCs w:val="28"/>
        </w:rPr>
        <w:t>), ще</w:t>
      </w:r>
      <w:r w:rsidR="004A5FB9" w:rsidRPr="00D154E9">
        <w:rPr>
          <w:b w:val="0"/>
          <w:sz w:val="28"/>
          <w:szCs w:val="28"/>
        </w:rPr>
        <w:t xml:space="preserve"> </w:t>
      </w:r>
      <w:r w:rsidR="004674C8">
        <w:rPr>
          <w:b w:val="0"/>
          <w:sz w:val="28"/>
          <w:szCs w:val="28"/>
        </w:rPr>
        <w:t xml:space="preserve">у </w:t>
      </w:r>
      <w:r w:rsidR="00C0662D" w:rsidRPr="00D154E9">
        <w:rPr>
          <w:b w:val="0"/>
          <w:sz w:val="28"/>
          <w:szCs w:val="28"/>
        </w:rPr>
        <w:t xml:space="preserve">3 випадках – зміна показників не спостерігалась, а у 2 – відбулась їхня регресія, що може бути </w:t>
      </w:r>
      <w:r w:rsidR="006C3A4A" w:rsidRPr="00D154E9">
        <w:rPr>
          <w:b w:val="0"/>
          <w:sz w:val="28"/>
          <w:szCs w:val="28"/>
        </w:rPr>
        <w:t>пов’язано</w:t>
      </w:r>
      <w:r w:rsidR="00C0662D" w:rsidRPr="00D154E9">
        <w:rPr>
          <w:b w:val="0"/>
          <w:sz w:val="28"/>
          <w:szCs w:val="28"/>
        </w:rPr>
        <w:t xml:space="preserve"> або із ремінералізацію можливих </w:t>
      </w:r>
      <w:r w:rsidR="004674C8">
        <w:rPr>
          <w:b w:val="0"/>
          <w:sz w:val="28"/>
          <w:szCs w:val="28"/>
        </w:rPr>
        <w:t>ділянок</w:t>
      </w:r>
      <w:r w:rsidR="004674C8" w:rsidRPr="00D154E9">
        <w:rPr>
          <w:b w:val="0"/>
          <w:sz w:val="28"/>
          <w:szCs w:val="28"/>
        </w:rPr>
        <w:t xml:space="preserve"> </w:t>
      </w:r>
      <w:r w:rsidR="00C0662D" w:rsidRPr="00D154E9">
        <w:rPr>
          <w:b w:val="0"/>
          <w:sz w:val="28"/>
          <w:szCs w:val="28"/>
        </w:rPr>
        <w:t>з ризиком виникнення карієсу, або ж</w:t>
      </w:r>
      <w:r w:rsidR="00E665AA" w:rsidRPr="00D154E9">
        <w:rPr>
          <w:b w:val="0"/>
          <w:sz w:val="28"/>
          <w:szCs w:val="28"/>
        </w:rPr>
        <w:t xml:space="preserve"> з</w:t>
      </w:r>
      <w:r w:rsidR="00C0662D" w:rsidRPr="00D154E9">
        <w:rPr>
          <w:b w:val="0"/>
          <w:sz w:val="28"/>
          <w:szCs w:val="28"/>
        </w:rPr>
        <w:t xml:space="preserve"> похибками аналізу відповідного програмного забезпечення через особливості отримання та якості вихідних ортопантомографічних знімків. </w:t>
      </w:r>
    </w:p>
    <w:p w:rsidR="00A02E40" w:rsidRPr="009D798A" w:rsidRDefault="00A02E40" w:rsidP="0023733B">
      <w:pPr>
        <w:pStyle w:val="1"/>
        <w:spacing w:before="0" w:beforeAutospacing="0" w:after="0" w:afterAutospacing="0"/>
        <w:ind w:firstLine="360"/>
        <w:jc w:val="center"/>
        <w:rPr>
          <w:b w:val="0"/>
          <w:sz w:val="20"/>
          <w:szCs w:val="20"/>
        </w:rPr>
      </w:pPr>
    </w:p>
    <w:p w:rsidR="00A02E40" w:rsidRPr="009D798A" w:rsidRDefault="00A02E40" w:rsidP="0023733B">
      <w:pPr>
        <w:pStyle w:val="1"/>
        <w:spacing w:before="0" w:beforeAutospacing="0" w:after="0" w:afterAutospacing="0"/>
        <w:ind w:firstLine="360"/>
        <w:jc w:val="both"/>
        <w:rPr>
          <w:b w:val="0"/>
          <w:sz w:val="20"/>
          <w:szCs w:val="20"/>
        </w:rPr>
      </w:pPr>
    </w:p>
    <w:p w:rsidR="00A02E40" w:rsidRPr="009D798A" w:rsidRDefault="005E2271" w:rsidP="005E2271">
      <w:pPr>
        <w:pStyle w:val="1"/>
        <w:spacing w:before="0" w:beforeAutospacing="0" w:after="0" w:afterAutospacing="0"/>
        <w:ind w:firstLine="360"/>
        <w:jc w:val="center"/>
        <w:rPr>
          <w:b w:val="0"/>
          <w:sz w:val="20"/>
          <w:szCs w:val="20"/>
        </w:rPr>
      </w:pPr>
      <w:r w:rsidRPr="009D798A">
        <w:rPr>
          <w:b w:val="0"/>
          <w:noProof/>
          <w:sz w:val="20"/>
          <w:szCs w:val="20"/>
        </w:rPr>
        <w:drawing>
          <wp:inline distT="0" distB="0" distL="0" distR="0">
            <wp:extent cx="3867150" cy="22193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665AA" w:rsidRPr="009D798A" w:rsidRDefault="00E665AA" w:rsidP="005E2271">
      <w:pPr>
        <w:pStyle w:val="1"/>
        <w:spacing w:before="0" w:beforeAutospacing="0" w:after="0" w:afterAutospacing="0"/>
        <w:ind w:firstLine="360"/>
        <w:jc w:val="center"/>
        <w:rPr>
          <w:b w:val="0"/>
          <w:sz w:val="20"/>
          <w:szCs w:val="20"/>
        </w:rPr>
      </w:pPr>
      <w:r w:rsidRPr="009D798A">
        <w:rPr>
          <w:sz w:val="20"/>
          <w:szCs w:val="20"/>
        </w:rPr>
        <w:t>Рис.1.</w:t>
      </w:r>
      <w:r w:rsidRPr="009D798A">
        <w:rPr>
          <w:b w:val="0"/>
          <w:sz w:val="20"/>
          <w:szCs w:val="20"/>
        </w:rPr>
        <w:t xml:space="preserve"> Підтвердження демінералізації структури емалі за даними зміни щільності та показниками лазерно-флюорисцентного аналізу </w:t>
      </w:r>
    </w:p>
    <w:p w:rsidR="00E665AA" w:rsidRPr="009D798A" w:rsidRDefault="00E665AA" w:rsidP="005E2271">
      <w:pPr>
        <w:pStyle w:val="1"/>
        <w:spacing w:before="0" w:beforeAutospacing="0" w:after="0" w:afterAutospacing="0"/>
        <w:ind w:firstLine="360"/>
        <w:jc w:val="center"/>
        <w:rPr>
          <w:b w:val="0"/>
          <w:sz w:val="20"/>
          <w:szCs w:val="20"/>
        </w:rPr>
      </w:pPr>
    </w:p>
    <w:p w:rsidR="00A02E40" w:rsidRPr="00D154E9" w:rsidRDefault="00C0662D" w:rsidP="0023733B">
      <w:pPr>
        <w:pStyle w:val="1"/>
        <w:spacing w:before="0" w:beforeAutospacing="0" w:after="0" w:afterAutospacing="0"/>
        <w:ind w:firstLine="360"/>
        <w:jc w:val="both"/>
        <w:rPr>
          <w:b w:val="0"/>
          <w:sz w:val="28"/>
          <w:szCs w:val="28"/>
        </w:rPr>
      </w:pPr>
      <w:r w:rsidRPr="00D154E9">
        <w:rPr>
          <w:b w:val="0"/>
          <w:sz w:val="28"/>
          <w:szCs w:val="28"/>
        </w:rPr>
        <w:t xml:space="preserve">Таким чином, </w:t>
      </w:r>
      <w:r w:rsidR="006C3A4A" w:rsidRPr="00D154E9">
        <w:rPr>
          <w:b w:val="0"/>
          <w:sz w:val="28"/>
          <w:szCs w:val="28"/>
        </w:rPr>
        <w:t>ефективність</w:t>
      </w:r>
      <w:r w:rsidRPr="00D154E9">
        <w:rPr>
          <w:b w:val="0"/>
          <w:sz w:val="28"/>
          <w:szCs w:val="28"/>
        </w:rPr>
        <w:t xml:space="preserve"> кожного з діагностичних підходів відносно нових каріозних уражень мож</w:t>
      </w:r>
      <w:r w:rsidR="00A02E40" w:rsidRPr="00D154E9">
        <w:rPr>
          <w:b w:val="0"/>
          <w:sz w:val="28"/>
          <w:szCs w:val="28"/>
        </w:rPr>
        <w:t>на резюмувати у вигляді таблиці</w:t>
      </w:r>
      <w:r w:rsidR="001641FB">
        <w:rPr>
          <w:b w:val="0"/>
          <w:sz w:val="28"/>
          <w:szCs w:val="28"/>
        </w:rPr>
        <w:t xml:space="preserve"> 1</w:t>
      </w:r>
    </w:p>
    <w:p w:rsidR="00A02E40" w:rsidRPr="00D154E9" w:rsidRDefault="00A02E40" w:rsidP="002373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E40" w:rsidRPr="00E539C2" w:rsidRDefault="00A02E40" w:rsidP="0023733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539C2">
        <w:rPr>
          <w:rFonts w:ascii="Times New Roman" w:hAnsi="Times New Roman" w:cs="Times New Roman"/>
          <w:i/>
          <w:sz w:val="28"/>
          <w:szCs w:val="28"/>
        </w:rPr>
        <w:t>Таблиця 1</w:t>
      </w:r>
    </w:p>
    <w:p w:rsidR="00A02E40" w:rsidRPr="00D154E9" w:rsidRDefault="00A02E40" w:rsidP="00E665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4E9">
        <w:rPr>
          <w:rFonts w:ascii="Times New Roman" w:hAnsi="Times New Roman" w:cs="Times New Roman"/>
          <w:sz w:val="28"/>
          <w:szCs w:val="28"/>
        </w:rPr>
        <w:t>Кількісні та якісні показники верифікації нових каріозних уражень</w:t>
      </w:r>
    </w:p>
    <w:tbl>
      <w:tblPr>
        <w:tblStyle w:val="a3"/>
        <w:tblW w:w="9067" w:type="dxa"/>
        <w:jc w:val="center"/>
        <w:tblLook w:val="04A0"/>
      </w:tblPr>
      <w:tblGrid>
        <w:gridCol w:w="2600"/>
        <w:gridCol w:w="1249"/>
        <w:gridCol w:w="1748"/>
        <w:gridCol w:w="1748"/>
        <w:gridCol w:w="1722"/>
      </w:tblGrid>
      <w:tr w:rsidR="0083702C" w:rsidRPr="009D798A" w:rsidTr="00E665AA">
        <w:trPr>
          <w:jc w:val="center"/>
        </w:trPr>
        <w:tc>
          <w:tcPr>
            <w:tcW w:w="2689" w:type="dxa"/>
          </w:tcPr>
          <w:p w:rsidR="0083702C" w:rsidRPr="009D798A" w:rsidRDefault="00306C55" w:rsidP="00E5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98A">
              <w:rPr>
                <w:rFonts w:ascii="Times New Roman" w:hAnsi="Times New Roman" w:cs="Times New Roman"/>
                <w:sz w:val="20"/>
                <w:szCs w:val="20"/>
              </w:rPr>
              <w:t>Діагностичні підходи/ Чисельні критерії діагностики</w:t>
            </w:r>
          </w:p>
        </w:tc>
        <w:tc>
          <w:tcPr>
            <w:tcW w:w="1268" w:type="dxa"/>
          </w:tcPr>
          <w:p w:rsidR="0083702C" w:rsidRPr="009D798A" w:rsidRDefault="0083702C" w:rsidP="00E5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98A">
              <w:rPr>
                <w:rFonts w:ascii="Times New Roman" w:hAnsi="Times New Roman" w:cs="Times New Roman"/>
                <w:sz w:val="20"/>
                <w:szCs w:val="20"/>
              </w:rPr>
              <w:t>Клінічний огляд</w:t>
            </w:r>
          </w:p>
        </w:tc>
        <w:tc>
          <w:tcPr>
            <w:tcW w:w="1748" w:type="dxa"/>
          </w:tcPr>
          <w:p w:rsidR="0083702C" w:rsidRPr="009D798A" w:rsidRDefault="0083702C" w:rsidP="00E5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98A">
              <w:rPr>
                <w:rFonts w:ascii="Times New Roman" w:hAnsi="Times New Roman" w:cs="Times New Roman"/>
                <w:sz w:val="20"/>
                <w:szCs w:val="20"/>
              </w:rPr>
              <w:t>Рентгенологічний метод</w:t>
            </w:r>
          </w:p>
        </w:tc>
        <w:tc>
          <w:tcPr>
            <w:tcW w:w="1641" w:type="dxa"/>
          </w:tcPr>
          <w:p w:rsidR="0083702C" w:rsidRPr="009D798A" w:rsidRDefault="006C3A4A" w:rsidP="00E5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98A">
              <w:rPr>
                <w:rFonts w:ascii="Times New Roman" w:hAnsi="Times New Roman" w:cs="Times New Roman"/>
                <w:sz w:val="20"/>
                <w:szCs w:val="20"/>
              </w:rPr>
              <w:t>Рентгенологічний</w:t>
            </w:r>
            <w:r w:rsidR="0083702C" w:rsidRPr="009D798A">
              <w:rPr>
                <w:rFonts w:ascii="Times New Roman" w:hAnsi="Times New Roman" w:cs="Times New Roman"/>
                <w:sz w:val="20"/>
                <w:szCs w:val="20"/>
              </w:rPr>
              <w:t xml:space="preserve"> метод з програмним аналізом знімків</w:t>
            </w:r>
          </w:p>
        </w:tc>
        <w:tc>
          <w:tcPr>
            <w:tcW w:w="1721" w:type="dxa"/>
          </w:tcPr>
          <w:p w:rsidR="0083702C" w:rsidRPr="009D798A" w:rsidRDefault="00E665AA" w:rsidP="00E5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98A">
              <w:rPr>
                <w:rFonts w:ascii="Times New Roman" w:hAnsi="Times New Roman" w:cs="Times New Roman"/>
                <w:sz w:val="20"/>
                <w:szCs w:val="20"/>
              </w:rPr>
              <w:t>Підтвердження л</w:t>
            </w:r>
            <w:r w:rsidR="0083702C" w:rsidRPr="009D798A">
              <w:rPr>
                <w:rFonts w:ascii="Times New Roman" w:hAnsi="Times New Roman" w:cs="Times New Roman"/>
                <w:sz w:val="20"/>
                <w:szCs w:val="20"/>
              </w:rPr>
              <w:t>азерно-флюорисцентни</w:t>
            </w:r>
            <w:r w:rsidRPr="009D798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3702C" w:rsidRPr="009D798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  <w:r w:rsidRPr="009D798A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83702C" w:rsidRPr="009D798A">
              <w:rPr>
                <w:rFonts w:ascii="Times New Roman" w:hAnsi="Times New Roman" w:cs="Times New Roman"/>
                <w:sz w:val="20"/>
                <w:szCs w:val="20"/>
              </w:rPr>
              <w:t xml:space="preserve"> (DIAGNOdent Pen)</w:t>
            </w:r>
          </w:p>
        </w:tc>
      </w:tr>
      <w:tr w:rsidR="0083702C" w:rsidRPr="009D798A" w:rsidTr="00E665AA">
        <w:trPr>
          <w:jc w:val="center"/>
        </w:trPr>
        <w:tc>
          <w:tcPr>
            <w:tcW w:w="2689" w:type="dxa"/>
          </w:tcPr>
          <w:p w:rsidR="0083702C" w:rsidRPr="009D798A" w:rsidRDefault="0083702C" w:rsidP="00E5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98A">
              <w:rPr>
                <w:rFonts w:ascii="Times New Roman" w:hAnsi="Times New Roman" w:cs="Times New Roman"/>
                <w:sz w:val="20"/>
                <w:szCs w:val="20"/>
              </w:rPr>
              <w:t>Кількість первинно діагностованих патологій</w:t>
            </w:r>
          </w:p>
        </w:tc>
        <w:tc>
          <w:tcPr>
            <w:tcW w:w="1268" w:type="dxa"/>
          </w:tcPr>
          <w:p w:rsidR="0083702C" w:rsidRPr="009D798A" w:rsidRDefault="0083702C" w:rsidP="00E5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98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48" w:type="dxa"/>
          </w:tcPr>
          <w:p w:rsidR="0083702C" w:rsidRPr="009D798A" w:rsidRDefault="0083702C" w:rsidP="00E5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98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41" w:type="dxa"/>
          </w:tcPr>
          <w:p w:rsidR="0083702C" w:rsidRPr="009D798A" w:rsidRDefault="0083702C" w:rsidP="00E5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98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21" w:type="dxa"/>
          </w:tcPr>
          <w:p w:rsidR="0083702C" w:rsidRPr="009D798A" w:rsidRDefault="0083702C" w:rsidP="00E5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98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83702C" w:rsidRPr="009D798A" w:rsidTr="00E665AA">
        <w:trPr>
          <w:jc w:val="center"/>
        </w:trPr>
        <w:tc>
          <w:tcPr>
            <w:tcW w:w="2689" w:type="dxa"/>
          </w:tcPr>
          <w:p w:rsidR="0083702C" w:rsidRPr="009D798A" w:rsidRDefault="0083702C" w:rsidP="00E53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798A">
              <w:rPr>
                <w:rFonts w:ascii="Times New Roman" w:hAnsi="Times New Roman" w:cs="Times New Roman"/>
                <w:sz w:val="20"/>
                <w:szCs w:val="20"/>
              </w:rPr>
              <w:t>% первинно діагностованих патологій до дійсної кількості (з урахування ризику розвитку прогресуючих демінералізаційних змін)</w:t>
            </w:r>
          </w:p>
        </w:tc>
        <w:tc>
          <w:tcPr>
            <w:tcW w:w="1268" w:type="dxa"/>
          </w:tcPr>
          <w:p w:rsidR="0083702C" w:rsidRPr="009D798A" w:rsidRDefault="0083702C" w:rsidP="00E5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98A">
              <w:rPr>
                <w:rFonts w:ascii="Times New Roman" w:hAnsi="Times New Roman" w:cs="Times New Roman"/>
                <w:sz w:val="20"/>
                <w:szCs w:val="20"/>
              </w:rPr>
              <w:t>45%</w:t>
            </w:r>
          </w:p>
        </w:tc>
        <w:tc>
          <w:tcPr>
            <w:tcW w:w="1748" w:type="dxa"/>
          </w:tcPr>
          <w:p w:rsidR="0083702C" w:rsidRPr="009D798A" w:rsidRDefault="0083702C" w:rsidP="00E5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98A">
              <w:rPr>
                <w:rFonts w:ascii="Times New Roman" w:hAnsi="Times New Roman" w:cs="Times New Roman"/>
                <w:sz w:val="20"/>
                <w:szCs w:val="20"/>
              </w:rPr>
              <w:t>92,8%</w:t>
            </w:r>
          </w:p>
        </w:tc>
        <w:tc>
          <w:tcPr>
            <w:tcW w:w="1641" w:type="dxa"/>
          </w:tcPr>
          <w:p w:rsidR="0083702C" w:rsidRPr="009D798A" w:rsidRDefault="0083702C" w:rsidP="00E5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98A">
              <w:rPr>
                <w:rFonts w:ascii="Times New Roman" w:hAnsi="Times New Roman" w:cs="Times New Roman"/>
                <w:sz w:val="20"/>
                <w:szCs w:val="20"/>
              </w:rPr>
              <w:t>112%</w:t>
            </w:r>
          </w:p>
        </w:tc>
        <w:tc>
          <w:tcPr>
            <w:tcW w:w="1721" w:type="dxa"/>
          </w:tcPr>
          <w:p w:rsidR="0083702C" w:rsidRPr="009D798A" w:rsidRDefault="0083702C" w:rsidP="00E53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98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E665AA" w:rsidRPr="009D798A" w:rsidRDefault="00E665AA" w:rsidP="002373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65AA" w:rsidRPr="00D154E9" w:rsidRDefault="00687650" w:rsidP="00D154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4E9">
        <w:rPr>
          <w:rFonts w:ascii="Times New Roman" w:hAnsi="Times New Roman" w:cs="Times New Roman"/>
          <w:sz w:val="28"/>
          <w:szCs w:val="28"/>
        </w:rPr>
        <w:t>Отримані дані свідчать про те, що використання комбінації рентгенологічного та лазерно-флюорисцентного методів забезпечує найбільш комплексний підхід для ідентифікації раніше неверифікованих каріозних уражень різної локалізації</w:t>
      </w:r>
      <w:r w:rsidR="00E665AA" w:rsidRPr="00D154E9">
        <w:rPr>
          <w:rFonts w:ascii="Times New Roman" w:hAnsi="Times New Roman" w:cs="Times New Roman"/>
          <w:sz w:val="28"/>
          <w:szCs w:val="28"/>
        </w:rPr>
        <w:t>, що можна класифікувати як приховані</w:t>
      </w:r>
      <w:r w:rsidRPr="00D154E9">
        <w:rPr>
          <w:rFonts w:ascii="Times New Roman" w:hAnsi="Times New Roman" w:cs="Times New Roman"/>
          <w:sz w:val="28"/>
          <w:szCs w:val="28"/>
        </w:rPr>
        <w:t xml:space="preserve">. Використання </w:t>
      </w:r>
      <w:r w:rsidR="00E665AA" w:rsidRPr="00D154E9">
        <w:rPr>
          <w:rFonts w:ascii="Times New Roman" w:hAnsi="Times New Roman" w:cs="Times New Roman"/>
          <w:sz w:val="28"/>
          <w:szCs w:val="28"/>
        </w:rPr>
        <w:t xml:space="preserve">лише </w:t>
      </w:r>
      <w:r w:rsidRPr="00D154E9">
        <w:rPr>
          <w:rFonts w:ascii="Times New Roman" w:hAnsi="Times New Roman" w:cs="Times New Roman"/>
          <w:sz w:val="28"/>
          <w:szCs w:val="28"/>
        </w:rPr>
        <w:t xml:space="preserve">відповідного програмного забезпечення та автоматизованих </w:t>
      </w:r>
      <w:r w:rsidR="006C3A4A" w:rsidRPr="00D154E9">
        <w:rPr>
          <w:rFonts w:ascii="Times New Roman" w:hAnsi="Times New Roman" w:cs="Times New Roman"/>
          <w:sz w:val="28"/>
          <w:szCs w:val="28"/>
        </w:rPr>
        <w:t>алгоритмів</w:t>
      </w:r>
      <w:r w:rsidRPr="00D154E9">
        <w:rPr>
          <w:rFonts w:ascii="Times New Roman" w:hAnsi="Times New Roman" w:cs="Times New Roman"/>
          <w:sz w:val="28"/>
          <w:szCs w:val="28"/>
        </w:rPr>
        <w:t xml:space="preserve"> аналізу щільності твердих тканин зубів не завжди забезпечує достовірну оцінку </w:t>
      </w:r>
      <w:r w:rsidR="001641FB">
        <w:rPr>
          <w:rFonts w:ascii="Times New Roman" w:hAnsi="Times New Roman" w:cs="Times New Roman"/>
          <w:sz w:val="28"/>
          <w:szCs w:val="28"/>
        </w:rPr>
        <w:t xml:space="preserve">ділянок </w:t>
      </w:r>
      <w:r w:rsidRPr="00D154E9">
        <w:rPr>
          <w:rFonts w:ascii="Times New Roman" w:hAnsi="Times New Roman" w:cs="Times New Roman"/>
          <w:sz w:val="28"/>
          <w:szCs w:val="28"/>
        </w:rPr>
        <w:t xml:space="preserve"> ризику виникнення демінералізації емалі з подальшим розвитком каріозного дефекту. У даному дослідженні негативні результати </w:t>
      </w:r>
      <w:r w:rsidR="006C3A4A" w:rsidRPr="00D154E9">
        <w:rPr>
          <w:rFonts w:ascii="Times New Roman" w:hAnsi="Times New Roman" w:cs="Times New Roman"/>
          <w:sz w:val="28"/>
          <w:szCs w:val="28"/>
        </w:rPr>
        <w:t>комп’ютерного</w:t>
      </w:r>
      <w:r w:rsidRPr="00D154E9">
        <w:rPr>
          <w:rFonts w:ascii="Times New Roman" w:hAnsi="Times New Roman" w:cs="Times New Roman"/>
          <w:sz w:val="28"/>
          <w:szCs w:val="28"/>
        </w:rPr>
        <w:t xml:space="preserve"> аналізу у 3</w:t>
      </w:r>
      <w:r w:rsidR="004674C8">
        <w:rPr>
          <w:rFonts w:ascii="Times New Roman" w:hAnsi="Times New Roman" w:cs="Times New Roman"/>
          <w:sz w:val="28"/>
          <w:szCs w:val="28"/>
        </w:rPr>
        <w:t>-</w:t>
      </w:r>
      <w:r w:rsidRPr="00D154E9">
        <w:rPr>
          <w:rFonts w:ascii="Times New Roman" w:hAnsi="Times New Roman" w:cs="Times New Roman"/>
          <w:sz w:val="28"/>
          <w:szCs w:val="28"/>
        </w:rPr>
        <w:t xml:space="preserve">місячній перспективі були виявлені у 5 випадків із 8 (62,5%), що свідчить про </w:t>
      </w:r>
      <w:r w:rsidR="006C3A4A" w:rsidRPr="00D154E9">
        <w:rPr>
          <w:rFonts w:ascii="Times New Roman" w:hAnsi="Times New Roman" w:cs="Times New Roman"/>
          <w:sz w:val="28"/>
          <w:szCs w:val="28"/>
        </w:rPr>
        <w:t>недостатньо</w:t>
      </w:r>
      <w:r w:rsidRPr="00D154E9">
        <w:rPr>
          <w:rFonts w:ascii="Times New Roman" w:hAnsi="Times New Roman" w:cs="Times New Roman"/>
          <w:sz w:val="28"/>
          <w:szCs w:val="28"/>
        </w:rPr>
        <w:t xml:space="preserve"> високу специфічність методу. З іншої сторони відновлення показників щільності твердих </w:t>
      </w:r>
      <w:r w:rsidR="006C3A4A" w:rsidRPr="00D154E9">
        <w:rPr>
          <w:rFonts w:ascii="Times New Roman" w:hAnsi="Times New Roman" w:cs="Times New Roman"/>
          <w:sz w:val="28"/>
          <w:szCs w:val="28"/>
        </w:rPr>
        <w:t>тканини</w:t>
      </w:r>
      <w:r w:rsidR="00E665AA" w:rsidRPr="00D154E9">
        <w:rPr>
          <w:rFonts w:ascii="Times New Roman" w:hAnsi="Times New Roman" w:cs="Times New Roman"/>
          <w:sz w:val="28"/>
          <w:szCs w:val="28"/>
        </w:rPr>
        <w:t xml:space="preserve"> зубів, або ж їх</w:t>
      </w:r>
      <w:r w:rsidRPr="00D154E9">
        <w:rPr>
          <w:rFonts w:ascii="Times New Roman" w:hAnsi="Times New Roman" w:cs="Times New Roman"/>
          <w:sz w:val="28"/>
          <w:szCs w:val="28"/>
        </w:rPr>
        <w:t xml:space="preserve"> стаціонарний стан можна п</w:t>
      </w:r>
      <w:r w:rsidR="00E665AA" w:rsidRPr="00D154E9">
        <w:rPr>
          <w:rFonts w:ascii="Times New Roman" w:hAnsi="Times New Roman" w:cs="Times New Roman"/>
          <w:sz w:val="28"/>
          <w:szCs w:val="28"/>
        </w:rPr>
        <w:t xml:space="preserve">ояснити ефектом ремінералізації в </w:t>
      </w:r>
      <w:r w:rsidR="004674C8">
        <w:rPr>
          <w:rFonts w:ascii="Times New Roman" w:hAnsi="Times New Roman" w:cs="Times New Roman"/>
          <w:sz w:val="28"/>
          <w:szCs w:val="28"/>
        </w:rPr>
        <w:t>процесі покращення</w:t>
      </w:r>
      <w:r w:rsidRPr="00D154E9">
        <w:rPr>
          <w:rFonts w:ascii="Times New Roman" w:hAnsi="Times New Roman" w:cs="Times New Roman"/>
          <w:sz w:val="28"/>
          <w:szCs w:val="28"/>
        </w:rPr>
        <w:t xml:space="preserve"> рівня гігієни ротової порожнини самим пацієнтом після візиту до стоматолога, а також впливом вихідної якості цифрових ортопантомограм на </w:t>
      </w:r>
      <w:r w:rsidR="00F629F4" w:rsidRPr="00D154E9">
        <w:rPr>
          <w:rFonts w:ascii="Times New Roman" w:hAnsi="Times New Roman" w:cs="Times New Roman"/>
          <w:sz w:val="28"/>
          <w:szCs w:val="28"/>
        </w:rPr>
        <w:t>кінцевий результат графічного аналізу. Для формулюванн</w:t>
      </w:r>
      <w:r w:rsidR="004674C8">
        <w:rPr>
          <w:rFonts w:ascii="Times New Roman" w:hAnsi="Times New Roman" w:cs="Times New Roman"/>
          <w:sz w:val="28"/>
          <w:szCs w:val="28"/>
        </w:rPr>
        <w:t>я</w:t>
      </w:r>
      <w:r w:rsidR="00F629F4" w:rsidRPr="00D154E9">
        <w:rPr>
          <w:rFonts w:ascii="Times New Roman" w:hAnsi="Times New Roman" w:cs="Times New Roman"/>
          <w:sz w:val="28"/>
          <w:szCs w:val="28"/>
        </w:rPr>
        <w:t xml:space="preserve"> </w:t>
      </w:r>
      <w:r w:rsidR="006C3A4A" w:rsidRPr="00D154E9">
        <w:rPr>
          <w:rFonts w:ascii="Times New Roman" w:hAnsi="Times New Roman" w:cs="Times New Roman"/>
          <w:sz w:val="28"/>
          <w:szCs w:val="28"/>
        </w:rPr>
        <w:t>об’єктивних</w:t>
      </w:r>
      <w:r w:rsidR="00F629F4" w:rsidRPr="00D154E9">
        <w:rPr>
          <w:rFonts w:ascii="Times New Roman" w:hAnsi="Times New Roman" w:cs="Times New Roman"/>
          <w:sz w:val="28"/>
          <w:szCs w:val="28"/>
        </w:rPr>
        <w:t xml:space="preserve"> висновків необхідне формування більшої вибірки дослідження, аналіз </w:t>
      </w:r>
      <w:r w:rsidR="006C3A4A" w:rsidRPr="00D154E9">
        <w:rPr>
          <w:rFonts w:ascii="Times New Roman" w:hAnsi="Times New Roman" w:cs="Times New Roman"/>
          <w:sz w:val="28"/>
          <w:szCs w:val="28"/>
        </w:rPr>
        <w:t>результатів</w:t>
      </w:r>
      <w:r w:rsidR="00F629F4" w:rsidRPr="00D154E9">
        <w:rPr>
          <w:rFonts w:ascii="Times New Roman" w:hAnsi="Times New Roman" w:cs="Times New Roman"/>
          <w:sz w:val="28"/>
          <w:szCs w:val="28"/>
        </w:rPr>
        <w:t xml:space="preserve"> котрої дозволив би провести відповідну та належну статистичну обробку масиву даних. </w:t>
      </w:r>
      <w:r w:rsidR="00560C67" w:rsidRPr="00D154E9">
        <w:rPr>
          <w:rFonts w:ascii="Times New Roman" w:hAnsi="Times New Roman" w:cs="Times New Roman"/>
          <w:sz w:val="28"/>
          <w:szCs w:val="28"/>
        </w:rPr>
        <w:t xml:space="preserve">Аналогічна ситуація стосується і встановленої лінійної кореляції (r=0,99) між зміною щільності </w:t>
      </w:r>
      <w:r w:rsidR="006C3A4A" w:rsidRPr="00D154E9">
        <w:rPr>
          <w:rFonts w:ascii="Times New Roman" w:hAnsi="Times New Roman" w:cs="Times New Roman"/>
          <w:sz w:val="28"/>
          <w:szCs w:val="28"/>
        </w:rPr>
        <w:t>твердих</w:t>
      </w:r>
      <w:r w:rsidR="00560C67" w:rsidRPr="00D154E9">
        <w:rPr>
          <w:rFonts w:ascii="Times New Roman" w:hAnsi="Times New Roman" w:cs="Times New Roman"/>
          <w:sz w:val="28"/>
          <w:szCs w:val="28"/>
        </w:rPr>
        <w:t xml:space="preserve"> тканин та підвищенням показників лазерно-флюорисцентного методу діагностики, </w:t>
      </w:r>
      <w:r w:rsidR="00560C67" w:rsidRPr="00D154E9">
        <w:rPr>
          <w:rFonts w:ascii="Times New Roman" w:hAnsi="Times New Roman" w:cs="Times New Roman"/>
          <w:sz w:val="28"/>
          <w:szCs w:val="28"/>
        </w:rPr>
        <w:lastRenderedPageBreak/>
        <w:t xml:space="preserve">оскільки для встановлення відповідної природи взаємозалежностей необхідно провести аналіз більшої кількості досліджуваних </w:t>
      </w:r>
      <w:r w:rsidR="006C3A4A" w:rsidRPr="00D154E9">
        <w:rPr>
          <w:rFonts w:ascii="Times New Roman" w:hAnsi="Times New Roman" w:cs="Times New Roman"/>
          <w:sz w:val="28"/>
          <w:szCs w:val="28"/>
        </w:rPr>
        <w:t>об’єктів</w:t>
      </w:r>
      <w:r w:rsidR="00560C67" w:rsidRPr="00D154E9">
        <w:rPr>
          <w:rFonts w:ascii="Times New Roman" w:hAnsi="Times New Roman" w:cs="Times New Roman"/>
          <w:sz w:val="28"/>
          <w:szCs w:val="28"/>
        </w:rPr>
        <w:t xml:space="preserve">. </w:t>
      </w:r>
      <w:r w:rsidR="004674C8">
        <w:rPr>
          <w:rFonts w:ascii="Times New Roman" w:hAnsi="Times New Roman" w:cs="Times New Roman"/>
          <w:sz w:val="28"/>
          <w:szCs w:val="28"/>
        </w:rPr>
        <w:t>У результаті</w:t>
      </w:r>
      <w:r w:rsidR="00560C67" w:rsidRPr="00D154E9">
        <w:rPr>
          <w:rFonts w:ascii="Times New Roman" w:hAnsi="Times New Roman" w:cs="Times New Roman"/>
          <w:sz w:val="28"/>
          <w:szCs w:val="28"/>
        </w:rPr>
        <w:t xml:space="preserve"> дослідження також було встановлено, що використання DIAGNOdent Pen забезпечує ефективність діагностики вторинних форм карієсу лише у 76,5% випадків та напряму </w:t>
      </w:r>
      <w:r w:rsidR="006C3A4A" w:rsidRPr="00D154E9">
        <w:rPr>
          <w:rFonts w:ascii="Times New Roman" w:hAnsi="Times New Roman" w:cs="Times New Roman"/>
          <w:sz w:val="28"/>
          <w:szCs w:val="28"/>
        </w:rPr>
        <w:t>пов’язано</w:t>
      </w:r>
      <w:r w:rsidR="00560C67" w:rsidRPr="00D154E9">
        <w:rPr>
          <w:rFonts w:ascii="Times New Roman" w:hAnsi="Times New Roman" w:cs="Times New Roman"/>
          <w:sz w:val="28"/>
          <w:szCs w:val="28"/>
        </w:rPr>
        <w:t xml:space="preserve"> із розміром реставрації, в </w:t>
      </w:r>
      <w:r w:rsidR="004674C8" w:rsidRPr="004674C8">
        <w:rPr>
          <w:rFonts w:ascii="Times New Roman" w:hAnsi="Times New Roman" w:cs="Times New Roman"/>
          <w:sz w:val="28"/>
          <w:szCs w:val="28"/>
        </w:rPr>
        <w:t>ділянці</w:t>
      </w:r>
      <w:r w:rsidR="004674C8" w:rsidRPr="00D154E9">
        <w:rPr>
          <w:rFonts w:ascii="Times New Roman" w:hAnsi="Times New Roman" w:cs="Times New Roman"/>
          <w:sz w:val="28"/>
          <w:szCs w:val="28"/>
        </w:rPr>
        <w:t xml:space="preserve"> </w:t>
      </w:r>
      <w:r w:rsidR="00560C67" w:rsidRPr="00D154E9">
        <w:rPr>
          <w:rFonts w:ascii="Times New Roman" w:hAnsi="Times New Roman" w:cs="Times New Roman"/>
          <w:sz w:val="28"/>
          <w:szCs w:val="28"/>
        </w:rPr>
        <w:t>котрої рентгенологічно спостерігається рецидив патології.</w:t>
      </w:r>
    </w:p>
    <w:p w:rsidR="004A70CF" w:rsidRPr="00D154E9" w:rsidRDefault="006C3A4A" w:rsidP="00D154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4E9">
        <w:rPr>
          <w:rFonts w:ascii="Times New Roman" w:hAnsi="Times New Roman" w:cs="Times New Roman"/>
          <w:sz w:val="28"/>
          <w:szCs w:val="28"/>
        </w:rPr>
        <w:t>Методологічн</w:t>
      </w:r>
      <w:r w:rsidR="004674C8">
        <w:rPr>
          <w:rFonts w:ascii="Times New Roman" w:hAnsi="Times New Roman" w:cs="Times New Roman"/>
          <w:sz w:val="28"/>
          <w:szCs w:val="28"/>
        </w:rPr>
        <w:t>ий</w:t>
      </w:r>
      <w:r w:rsidR="00737A6C" w:rsidRPr="00D154E9">
        <w:rPr>
          <w:rFonts w:ascii="Times New Roman" w:hAnsi="Times New Roman" w:cs="Times New Roman"/>
          <w:sz w:val="28"/>
          <w:szCs w:val="28"/>
        </w:rPr>
        <w:t xml:space="preserve"> під</w:t>
      </w:r>
      <w:r w:rsidR="004674C8">
        <w:rPr>
          <w:rFonts w:ascii="Times New Roman" w:hAnsi="Times New Roman" w:cs="Times New Roman"/>
          <w:sz w:val="28"/>
          <w:szCs w:val="28"/>
        </w:rPr>
        <w:t>бір</w:t>
      </w:r>
      <w:r w:rsidR="00737A6C" w:rsidRPr="00D154E9">
        <w:rPr>
          <w:rFonts w:ascii="Times New Roman" w:hAnsi="Times New Roman" w:cs="Times New Roman"/>
          <w:sz w:val="28"/>
          <w:szCs w:val="28"/>
        </w:rPr>
        <w:t xml:space="preserve"> оптимальної діагностичн</w:t>
      </w:r>
      <w:r w:rsidR="009D798A" w:rsidRPr="00D154E9">
        <w:rPr>
          <w:rFonts w:ascii="Times New Roman" w:hAnsi="Times New Roman" w:cs="Times New Roman"/>
          <w:sz w:val="28"/>
          <w:szCs w:val="28"/>
        </w:rPr>
        <w:t>ої доцільності</w:t>
      </w:r>
      <w:r w:rsidR="004674C8">
        <w:rPr>
          <w:rFonts w:ascii="Times New Roman" w:hAnsi="Times New Roman" w:cs="Times New Roman"/>
          <w:sz w:val="28"/>
          <w:szCs w:val="28"/>
        </w:rPr>
        <w:t>,</w:t>
      </w:r>
      <w:r w:rsidR="009D798A" w:rsidRPr="00D154E9">
        <w:rPr>
          <w:rFonts w:ascii="Times New Roman" w:hAnsi="Times New Roman" w:cs="Times New Roman"/>
          <w:sz w:val="28"/>
          <w:szCs w:val="28"/>
        </w:rPr>
        <w:t xml:space="preserve"> описаний Ожоган І.А</w:t>
      </w:r>
      <w:r w:rsidR="00737A6C" w:rsidRPr="00D154E9">
        <w:rPr>
          <w:rFonts w:ascii="Times New Roman" w:hAnsi="Times New Roman" w:cs="Times New Roman"/>
          <w:sz w:val="28"/>
          <w:szCs w:val="28"/>
        </w:rPr>
        <w:t>. (2015)</w:t>
      </w:r>
      <w:r w:rsidR="004674C8">
        <w:rPr>
          <w:rFonts w:ascii="Times New Roman" w:hAnsi="Times New Roman" w:cs="Times New Roman"/>
          <w:sz w:val="28"/>
          <w:szCs w:val="28"/>
        </w:rPr>
        <w:t>,</w:t>
      </w:r>
      <w:r w:rsidR="00737A6C" w:rsidRPr="00D154E9">
        <w:rPr>
          <w:rFonts w:ascii="Times New Roman" w:hAnsi="Times New Roman" w:cs="Times New Roman"/>
          <w:sz w:val="28"/>
          <w:szCs w:val="28"/>
        </w:rPr>
        <w:t xml:space="preserve"> передбачає проведення ефективної диференційованої діагностики і достовірне розпізнання хвороби у найкоротший час за мінімального обсягу лікарських досліджень і врахування мінімальної кількості вирішальних симптомів</w:t>
      </w:r>
      <w:r w:rsidR="00325E67" w:rsidRPr="00D154E9">
        <w:rPr>
          <w:rFonts w:ascii="Times New Roman" w:hAnsi="Times New Roman" w:cs="Times New Roman"/>
          <w:sz w:val="28"/>
          <w:szCs w:val="28"/>
        </w:rPr>
        <w:t xml:space="preserve"> [7]</w:t>
      </w:r>
      <w:r w:rsidR="00737A6C" w:rsidRPr="00D154E9">
        <w:rPr>
          <w:rFonts w:ascii="Times New Roman" w:hAnsi="Times New Roman" w:cs="Times New Roman"/>
          <w:sz w:val="28"/>
          <w:szCs w:val="28"/>
        </w:rPr>
        <w:t>. Виходячи з цього вибір додаткового інструментального методу діагностик</w:t>
      </w:r>
      <w:r w:rsidR="004D3E43">
        <w:rPr>
          <w:rFonts w:ascii="Times New Roman" w:hAnsi="Times New Roman" w:cs="Times New Roman"/>
          <w:sz w:val="28"/>
          <w:szCs w:val="28"/>
        </w:rPr>
        <w:t>и</w:t>
      </w:r>
      <w:r w:rsidR="00737A6C" w:rsidRPr="00D154E9">
        <w:rPr>
          <w:rFonts w:ascii="Times New Roman" w:hAnsi="Times New Roman" w:cs="Times New Roman"/>
          <w:sz w:val="28"/>
          <w:szCs w:val="28"/>
        </w:rPr>
        <w:t xml:space="preserve"> у доповнення до уже наявних результатів клінічного огляду пацієнта є вирішальним для скорочення терміну та затрат на діагностичні маніпуляції</w:t>
      </w:r>
      <w:r w:rsidR="00DD1261">
        <w:rPr>
          <w:rFonts w:ascii="Times New Roman" w:hAnsi="Times New Roman" w:cs="Times New Roman"/>
          <w:sz w:val="28"/>
          <w:szCs w:val="28"/>
        </w:rPr>
        <w:t>,</w:t>
      </w:r>
      <w:r w:rsidR="00737A6C" w:rsidRPr="00D154E9">
        <w:rPr>
          <w:rFonts w:ascii="Times New Roman" w:hAnsi="Times New Roman" w:cs="Times New Roman"/>
          <w:sz w:val="28"/>
          <w:szCs w:val="28"/>
        </w:rPr>
        <w:t xml:space="preserve"> не </w:t>
      </w:r>
      <w:r w:rsidRPr="00D154E9">
        <w:rPr>
          <w:rFonts w:ascii="Times New Roman" w:hAnsi="Times New Roman" w:cs="Times New Roman"/>
          <w:sz w:val="28"/>
          <w:szCs w:val="28"/>
        </w:rPr>
        <w:t>компрометуючи</w:t>
      </w:r>
      <w:r w:rsidR="00737A6C" w:rsidRPr="00D154E9">
        <w:rPr>
          <w:rFonts w:ascii="Times New Roman" w:hAnsi="Times New Roman" w:cs="Times New Roman"/>
          <w:sz w:val="28"/>
          <w:szCs w:val="28"/>
        </w:rPr>
        <w:t xml:space="preserve"> при цьому показників чутливості т</w:t>
      </w:r>
      <w:r w:rsidR="00DD1261">
        <w:rPr>
          <w:rFonts w:ascii="Times New Roman" w:hAnsi="Times New Roman" w:cs="Times New Roman"/>
          <w:sz w:val="28"/>
          <w:szCs w:val="28"/>
        </w:rPr>
        <w:t>а специфічності обраного методу</w:t>
      </w:r>
      <w:r w:rsidR="00737A6C" w:rsidRPr="00D154E9">
        <w:rPr>
          <w:rFonts w:ascii="Times New Roman" w:hAnsi="Times New Roman" w:cs="Times New Roman"/>
          <w:sz w:val="28"/>
          <w:szCs w:val="28"/>
        </w:rPr>
        <w:t xml:space="preserve"> та лікувально-діагностичного комплексу загалом. </w:t>
      </w:r>
      <w:r w:rsidR="00E665AA" w:rsidRPr="00D154E9">
        <w:rPr>
          <w:rFonts w:ascii="Times New Roman" w:hAnsi="Times New Roman" w:cs="Times New Roman"/>
          <w:sz w:val="28"/>
          <w:szCs w:val="28"/>
        </w:rPr>
        <w:t>За останні роки було запропоновано одразу декілька нових підходів для предикції та об’єктивізації оцінки каріозної патології, а також модифікацій діагностичного процесу для підвищення його якості. Зокрема, д</w:t>
      </w:r>
      <w:r w:rsidR="00E46ED4" w:rsidRPr="00D154E9">
        <w:rPr>
          <w:rFonts w:ascii="Times New Roman" w:hAnsi="Times New Roman" w:cs="Times New Roman"/>
          <w:sz w:val="28"/>
          <w:szCs w:val="28"/>
        </w:rPr>
        <w:t>ля предикції та профілактики розвитку декомпенсованої форми карієсу зубів Білищук М</w:t>
      </w:r>
      <w:r w:rsidR="00E665AA" w:rsidRPr="00D154E9">
        <w:rPr>
          <w:rFonts w:ascii="Times New Roman" w:hAnsi="Times New Roman" w:cs="Times New Roman"/>
          <w:sz w:val="28"/>
          <w:szCs w:val="28"/>
        </w:rPr>
        <w:t>.</w:t>
      </w:r>
      <w:r w:rsidR="00E46ED4" w:rsidRPr="00D154E9">
        <w:rPr>
          <w:rFonts w:ascii="Times New Roman" w:hAnsi="Times New Roman" w:cs="Times New Roman"/>
          <w:sz w:val="28"/>
          <w:szCs w:val="28"/>
        </w:rPr>
        <w:t>В.</w:t>
      </w:r>
      <w:r w:rsidR="009D798A" w:rsidRPr="00D154E9">
        <w:rPr>
          <w:rFonts w:ascii="Times New Roman" w:hAnsi="Times New Roman" w:cs="Times New Roman"/>
          <w:sz w:val="28"/>
          <w:szCs w:val="28"/>
        </w:rPr>
        <w:t xml:space="preserve"> (2009)</w:t>
      </w:r>
      <w:r w:rsidR="00E46ED4" w:rsidRPr="00D154E9">
        <w:rPr>
          <w:rFonts w:ascii="Times New Roman" w:hAnsi="Times New Roman" w:cs="Times New Roman"/>
          <w:sz w:val="28"/>
          <w:szCs w:val="28"/>
        </w:rPr>
        <w:t xml:space="preserve"> запропонував використовувати прогностичну шкалу детермінуючих чинників у вигляді </w:t>
      </w:r>
      <w:r w:rsidRPr="00D154E9">
        <w:rPr>
          <w:rFonts w:ascii="Times New Roman" w:hAnsi="Times New Roman" w:cs="Times New Roman"/>
          <w:sz w:val="28"/>
          <w:szCs w:val="28"/>
        </w:rPr>
        <w:t>діагностичної</w:t>
      </w:r>
      <w:r w:rsidR="00E46ED4" w:rsidRPr="00D154E9">
        <w:rPr>
          <w:rFonts w:ascii="Times New Roman" w:hAnsi="Times New Roman" w:cs="Times New Roman"/>
          <w:sz w:val="28"/>
          <w:szCs w:val="28"/>
        </w:rPr>
        <w:t xml:space="preserve"> </w:t>
      </w:r>
      <w:r w:rsidRPr="00D154E9">
        <w:rPr>
          <w:rFonts w:ascii="Times New Roman" w:hAnsi="Times New Roman" w:cs="Times New Roman"/>
          <w:sz w:val="28"/>
          <w:szCs w:val="28"/>
        </w:rPr>
        <w:t>оціночної</w:t>
      </w:r>
      <w:r w:rsidR="00E46ED4" w:rsidRPr="00D154E9">
        <w:rPr>
          <w:rFonts w:ascii="Times New Roman" w:hAnsi="Times New Roman" w:cs="Times New Roman"/>
          <w:sz w:val="28"/>
          <w:szCs w:val="28"/>
        </w:rPr>
        <w:t xml:space="preserve"> таблиці, яка забезпечує можливість формування відповідних груп ризику серед дитячого контингенту із достатньо високим рівнем точності</w:t>
      </w:r>
      <w:r w:rsidR="00325E67" w:rsidRPr="00892527">
        <w:rPr>
          <w:rFonts w:ascii="Times New Roman" w:hAnsi="Times New Roman" w:cs="Times New Roman"/>
          <w:sz w:val="28"/>
          <w:szCs w:val="28"/>
        </w:rPr>
        <w:t xml:space="preserve"> [2]</w:t>
      </w:r>
      <w:r w:rsidR="00E46ED4" w:rsidRPr="00D154E9">
        <w:rPr>
          <w:rFonts w:ascii="Times New Roman" w:hAnsi="Times New Roman" w:cs="Times New Roman"/>
          <w:sz w:val="28"/>
          <w:szCs w:val="28"/>
        </w:rPr>
        <w:t xml:space="preserve">. </w:t>
      </w:r>
      <w:r w:rsidR="00227E72" w:rsidRPr="00D154E9">
        <w:rPr>
          <w:rFonts w:ascii="Times New Roman" w:hAnsi="Times New Roman" w:cs="Times New Roman"/>
          <w:sz w:val="28"/>
          <w:szCs w:val="28"/>
        </w:rPr>
        <w:t xml:space="preserve"> </w:t>
      </w:r>
      <w:r w:rsidRPr="00D154E9">
        <w:rPr>
          <w:rFonts w:ascii="Times New Roman" w:hAnsi="Times New Roman" w:cs="Times New Roman"/>
          <w:sz w:val="28"/>
          <w:szCs w:val="28"/>
        </w:rPr>
        <w:t>За даними Смоляр Н.І.</w:t>
      </w:r>
      <w:r w:rsidR="00325E67" w:rsidRPr="00D154E9">
        <w:rPr>
          <w:rFonts w:ascii="Times New Roman" w:hAnsi="Times New Roman" w:cs="Times New Roman"/>
          <w:sz w:val="28"/>
          <w:szCs w:val="28"/>
        </w:rPr>
        <w:t xml:space="preserve"> (2008)</w:t>
      </w:r>
      <w:r w:rsidRPr="00D154E9">
        <w:rPr>
          <w:rFonts w:ascii="Times New Roman" w:hAnsi="Times New Roman" w:cs="Times New Roman"/>
          <w:sz w:val="28"/>
          <w:szCs w:val="28"/>
        </w:rPr>
        <w:t>, якщо у дитини</w:t>
      </w:r>
      <w:r w:rsidR="004674C8">
        <w:rPr>
          <w:rFonts w:ascii="Times New Roman" w:hAnsi="Times New Roman" w:cs="Times New Roman"/>
          <w:sz w:val="28"/>
          <w:szCs w:val="28"/>
        </w:rPr>
        <w:t xml:space="preserve"> </w:t>
      </w:r>
      <w:r w:rsidRPr="00D154E9">
        <w:rPr>
          <w:rFonts w:ascii="Times New Roman" w:hAnsi="Times New Roman" w:cs="Times New Roman"/>
          <w:sz w:val="28"/>
          <w:szCs w:val="28"/>
        </w:rPr>
        <w:t xml:space="preserve">5-7 </w:t>
      </w:r>
      <w:r w:rsidR="004674C8">
        <w:rPr>
          <w:rFonts w:ascii="Times New Roman" w:hAnsi="Times New Roman" w:cs="Times New Roman"/>
          <w:sz w:val="28"/>
          <w:szCs w:val="28"/>
        </w:rPr>
        <w:t>річного віку виявляється карієс</w:t>
      </w:r>
      <w:r w:rsidRPr="00D154E9">
        <w:rPr>
          <w:rFonts w:ascii="Times New Roman" w:hAnsi="Times New Roman" w:cs="Times New Roman"/>
          <w:sz w:val="28"/>
          <w:szCs w:val="28"/>
        </w:rPr>
        <w:t xml:space="preserve"> першого постійного моляра уже на етапі його прорізування, таку дитину </w:t>
      </w:r>
      <w:r w:rsidR="00F77D5F">
        <w:rPr>
          <w:rFonts w:ascii="Times New Roman" w:hAnsi="Times New Roman" w:cs="Times New Roman"/>
          <w:sz w:val="28"/>
          <w:szCs w:val="28"/>
        </w:rPr>
        <w:t>необхідно</w:t>
      </w:r>
      <w:r w:rsidRPr="00D154E9">
        <w:rPr>
          <w:rFonts w:ascii="Times New Roman" w:hAnsi="Times New Roman" w:cs="Times New Roman"/>
          <w:sz w:val="28"/>
          <w:szCs w:val="28"/>
        </w:rPr>
        <w:t xml:space="preserve"> переводити у наступну диспансерну групу з імплементацією відповідних методів профілактики та лікування, характерних конкретно для цієї групи</w:t>
      </w:r>
      <w:r w:rsidR="00325E67" w:rsidRPr="00D154E9">
        <w:rPr>
          <w:rFonts w:ascii="Times New Roman" w:hAnsi="Times New Roman" w:cs="Times New Roman"/>
          <w:sz w:val="28"/>
          <w:szCs w:val="28"/>
        </w:rPr>
        <w:t xml:space="preserve"> [10]</w:t>
      </w:r>
      <w:r w:rsidRPr="00D154E9">
        <w:rPr>
          <w:rFonts w:ascii="Times New Roman" w:hAnsi="Times New Roman" w:cs="Times New Roman"/>
          <w:sz w:val="28"/>
          <w:szCs w:val="28"/>
        </w:rPr>
        <w:t xml:space="preserve">. </w:t>
      </w:r>
      <w:r w:rsidR="00737A6C" w:rsidRPr="00D154E9">
        <w:rPr>
          <w:rFonts w:ascii="Times New Roman" w:hAnsi="Times New Roman" w:cs="Times New Roman"/>
          <w:sz w:val="28"/>
          <w:szCs w:val="28"/>
        </w:rPr>
        <w:t xml:space="preserve">Удод О.А. та Сироткіна О.В. </w:t>
      </w:r>
      <w:r w:rsidR="00325E67" w:rsidRPr="00D154E9">
        <w:rPr>
          <w:rFonts w:ascii="Times New Roman" w:hAnsi="Times New Roman" w:cs="Times New Roman"/>
          <w:sz w:val="28"/>
          <w:szCs w:val="28"/>
        </w:rPr>
        <w:t xml:space="preserve">(2013) </w:t>
      </w:r>
      <w:r w:rsidR="004674C8">
        <w:rPr>
          <w:rFonts w:ascii="Times New Roman" w:hAnsi="Times New Roman" w:cs="Times New Roman"/>
          <w:sz w:val="28"/>
          <w:szCs w:val="28"/>
        </w:rPr>
        <w:t>у</w:t>
      </w:r>
      <w:r w:rsidR="00E665AA" w:rsidRPr="00D154E9">
        <w:rPr>
          <w:rFonts w:ascii="Times New Roman" w:hAnsi="Times New Roman" w:cs="Times New Roman"/>
          <w:sz w:val="28"/>
          <w:szCs w:val="28"/>
        </w:rPr>
        <w:t xml:space="preserve"> свою чергу </w:t>
      </w:r>
      <w:r w:rsidR="00737A6C" w:rsidRPr="00D154E9">
        <w:rPr>
          <w:rFonts w:ascii="Times New Roman" w:hAnsi="Times New Roman" w:cs="Times New Roman"/>
          <w:sz w:val="28"/>
          <w:szCs w:val="28"/>
        </w:rPr>
        <w:t>запропонували модель визначення кислотної резистентності емалі</w:t>
      </w:r>
      <w:r w:rsidR="00F77D5F">
        <w:rPr>
          <w:rFonts w:ascii="Times New Roman" w:hAnsi="Times New Roman" w:cs="Times New Roman"/>
          <w:sz w:val="28"/>
          <w:szCs w:val="28"/>
        </w:rPr>
        <w:t>,</w:t>
      </w:r>
      <w:r w:rsidR="00737A6C" w:rsidRPr="00D154E9">
        <w:rPr>
          <w:rFonts w:ascii="Times New Roman" w:hAnsi="Times New Roman" w:cs="Times New Roman"/>
          <w:sz w:val="28"/>
          <w:szCs w:val="28"/>
        </w:rPr>
        <w:t xml:space="preserve"> модифікувавши класичний алгоритм ТЕР-тесту додатковою фотозйомкою </w:t>
      </w:r>
      <w:r w:rsidR="004674C8">
        <w:rPr>
          <w:rFonts w:ascii="Times New Roman" w:hAnsi="Times New Roman" w:cs="Times New Roman"/>
          <w:sz w:val="28"/>
          <w:szCs w:val="28"/>
        </w:rPr>
        <w:t>ділянки</w:t>
      </w:r>
      <w:r w:rsidR="00737A6C" w:rsidRPr="00D154E9">
        <w:rPr>
          <w:rFonts w:ascii="Times New Roman" w:hAnsi="Times New Roman" w:cs="Times New Roman"/>
          <w:sz w:val="28"/>
          <w:szCs w:val="28"/>
        </w:rPr>
        <w:t xml:space="preserve"> дослідження та </w:t>
      </w:r>
      <w:r w:rsidRPr="00D154E9">
        <w:rPr>
          <w:rFonts w:ascii="Times New Roman" w:hAnsi="Times New Roman" w:cs="Times New Roman"/>
          <w:sz w:val="28"/>
          <w:szCs w:val="28"/>
        </w:rPr>
        <w:t>подальшим аналізом</w:t>
      </w:r>
      <w:r w:rsidR="00737A6C" w:rsidRPr="00D154E9">
        <w:rPr>
          <w:rFonts w:ascii="Times New Roman" w:hAnsi="Times New Roman" w:cs="Times New Roman"/>
          <w:sz w:val="28"/>
          <w:szCs w:val="28"/>
        </w:rPr>
        <w:t xml:space="preserve"> у </w:t>
      </w:r>
      <w:r w:rsidRPr="00D154E9">
        <w:rPr>
          <w:rFonts w:ascii="Times New Roman" w:hAnsi="Times New Roman" w:cs="Times New Roman"/>
          <w:sz w:val="28"/>
          <w:szCs w:val="28"/>
        </w:rPr>
        <w:t>відповідному</w:t>
      </w:r>
      <w:r w:rsidR="00737A6C" w:rsidRPr="00D154E9">
        <w:rPr>
          <w:rFonts w:ascii="Times New Roman" w:hAnsi="Times New Roman" w:cs="Times New Roman"/>
          <w:sz w:val="28"/>
          <w:szCs w:val="28"/>
        </w:rPr>
        <w:t xml:space="preserve"> програмному забезпеченні для </w:t>
      </w:r>
      <w:r w:rsidRPr="00D154E9">
        <w:rPr>
          <w:rFonts w:ascii="Times New Roman" w:hAnsi="Times New Roman" w:cs="Times New Roman"/>
          <w:sz w:val="28"/>
          <w:szCs w:val="28"/>
        </w:rPr>
        <w:t>об’єктивного</w:t>
      </w:r>
      <w:r w:rsidR="00737A6C" w:rsidRPr="00D154E9">
        <w:rPr>
          <w:rFonts w:ascii="Times New Roman" w:hAnsi="Times New Roman" w:cs="Times New Roman"/>
          <w:sz w:val="28"/>
          <w:szCs w:val="28"/>
        </w:rPr>
        <w:t xml:space="preserve"> визначення </w:t>
      </w:r>
      <w:r w:rsidR="00737A6C" w:rsidRPr="00D154E9">
        <w:rPr>
          <w:rFonts w:ascii="Times New Roman" w:hAnsi="Times New Roman" w:cs="Times New Roman"/>
          <w:sz w:val="28"/>
          <w:szCs w:val="28"/>
        </w:rPr>
        <w:lastRenderedPageBreak/>
        <w:t xml:space="preserve">інтенсивності забарвлення в балах за тією ж оригінальною шкалою. Дослідники також встановили, що прогностична цінність </w:t>
      </w:r>
      <w:r w:rsidRPr="00D154E9">
        <w:rPr>
          <w:rFonts w:ascii="Times New Roman" w:hAnsi="Times New Roman" w:cs="Times New Roman"/>
          <w:sz w:val="28"/>
          <w:szCs w:val="28"/>
        </w:rPr>
        <w:t>запропонованого</w:t>
      </w:r>
      <w:r w:rsidR="00737A6C" w:rsidRPr="00D154E9">
        <w:rPr>
          <w:rFonts w:ascii="Times New Roman" w:hAnsi="Times New Roman" w:cs="Times New Roman"/>
          <w:sz w:val="28"/>
          <w:szCs w:val="28"/>
        </w:rPr>
        <w:t xml:space="preserve"> підходу з </w:t>
      </w:r>
      <w:r w:rsidRPr="00D154E9">
        <w:rPr>
          <w:rFonts w:ascii="Times New Roman" w:hAnsi="Times New Roman" w:cs="Times New Roman"/>
          <w:sz w:val="28"/>
          <w:szCs w:val="28"/>
        </w:rPr>
        <w:t>використанням</w:t>
      </w:r>
      <w:r w:rsidR="00E665AA" w:rsidRPr="00D154E9">
        <w:rPr>
          <w:rFonts w:ascii="Times New Roman" w:hAnsi="Times New Roman" w:cs="Times New Roman"/>
          <w:sz w:val="28"/>
          <w:szCs w:val="28"/>
        </w:rPr>
        <w:t xml:space="preserve"> цифровоих методів сягає майже 83,84%</w:t>
      </w:r>
      <w:r w:rsidR="00737A6C" w:rsidRPr="00D154E9">
        <w:rPr>
          <w:rFonts w:ascii="Times New Roman" w:hAnsi="Times New Roman" w:cs="Times New Roman"/>
          <w:sz w:val="28"/>
          <w:szCs w:val="28"/>
        </w:rPr>
        <w:t xml:space="preserve"> за </w:t>
      </w:r>
      <w:r w:rsidR="00E665AA" w:rsidRPr="00D154E9">
        <w:rPr>
          <w:rFonts w:ascii="Times New Roman" w:hAnsi="Times New Roman" w:cs="Times New Roman"/>
          <w:sz w:val="28"/>
          <w:szCs w:val="28"/>
        </w:rPr>
        <w:t xml:space="preserve">показниками </w:t>
      </w:r>
      <w:r w:rsidR="00737A6C" w:rsidRPr="00D154E9">
        <w:rPr>
          <w:rFonts w:ascii="Times New Roman" w:hAnsi="Times New Roman" w:cs="Times New Roman"/>
          <w:sz w:val="28"/>
          <w:szCs w:val="28"/>
        </w:rPr>
        <w:t xml:space="preserve">КПВз та 83,31% за КПпВ, </w:t>
      </w:r>
      <w:r w:rsidR="004674C8">
        <w:rPr>
          <w:rFonts w:ascii="Times New Roman" w:hAnsi="Times New Roman" w:cs="Times New Roman"/>
          <w:sz w:val="28"/>
          <w:szCs w:val="28"/>
        </w:rPr>
        <w:t>у</w:t>
      </w:r>
      <w:r w:rsidR="00737A6C" w:rsidRPr="00D154E9">
        <w:rPr>
          <w:rFonts w:ascii="Times New Roman" w:hAnsi="Times New Roman" w:cs="Times New Roman"/>
          <w:sz w:val="28"/>
          <w:szCs w:val="28"/>
        </w:rPr>
        <w:t xml:space="preserve"> той час як  результати звичайної візуальної оцінки </w:t>
      </w:r>
      <w:r w:rsidRPr="00D154E9">
        <w:rPr>
          <w:rFonts w:ascii="Times New Roman" w:hAnsi="Times New Roman" w:cs="Times New Roman"/>
          <w:sz w:val="28"/>
          <w:szCs w:val="28"/>
        </w:rPr>
        <w:t>сягали</w:t>
      </w:r>
      <w:r w:rsidR="00737A6C" w:rsidRPr="00D154E9">
        <w:rPr>
          <w:rFonts w:ascii="Times New Roman" w:hAnsi="Times New Roman" w:cs="Times New Roman"/>
          <w:sz w:val="28"/>
          <w:szCs w:val="28"/>
        </w:rPr>
        <w:t xml:space="preserve"> показника лише у 67,6% серед контингенту дітей віком 12 років</w:t>
      </w:r>
      <w:r w:rsidR="00325E67" w:rsidRPr="00D154E9">
        <w:rPr>
          <w:rFonts w:ascii="Times New Roman" w:hAnsi="Times New Roman" w:cs="Times New Roman"/>
          <w:sz w:val="28"/>
          <w:szCs w:val="28"/>
          <w:lang w:val="ru-RU"/>
        </w:rPr>
        <w:t xml:space="preserve"> [11]</w:t>
      </w:r>
      <w:r w:rsidR="00737A6C" w:rsidRPr="00D154E9">
        <w:rPr>
          <w:rFonts w:ascii="Times New Roman" w:hAnsi="Times New Roman" w:cs="Times New Roman"/>
          <w:sz w:val="28"/>
          <w:szCs w:val="28"/>
        </w:rPr>
        <w:t>.</w:t>
      </w:r>
      <w:r w:rsidR="00E665AA" w:rsidRPr="00D154E9">
        <w:rPr>
          <w:rFonts w:ascii="Times New Roman" w:hAnsi="Times New Roman" w:cs="Times New Roman"/>
          <w:sz w:val="28"/>
          <w:szCs w:val="28"/>
        </w:rPr>
        <w:t xml:space="preserve"> Кунин А.А. </w:t>
      </w:r>
      <w:r w:rsidR="00F77D5F">
        <w:rPr>
          <w:rFonts w:ascii="Times New Roman" w:hAnsi="Times New Roman" w:cs="Times New Roman"/>
          <w:sz w:val="28"/>
          <w:szCs w:val="28"/>
        </w:rPr>
        <w:t>і співавтори</w:t>
      </w:r>
      <w:r w:rsidR="00E665AA" w:rsidRPr="00D154E9">
        <w:rPr>
          <w:rFonts w:ascii="Times New Roman" w:hAnsi="Times New Roman" w:cs="Times New Roman"/>
          <w:sz w:val="28"/>
          <w:szCs w:val="28"/>
        </w:rPr>
        <w:t xml:space="preserve"> (2013) розроби</w:t>
      </w:r>
      <w:r w:rsidR="00F77D5F">
        <w:rPr>
          <w:rFonts w:ascii="Times New Roman" w:hAnsi="Times New Roman" w:cs="Times New Roman"/>
          <w:sz w:val="28"/>
          <w:szCs w:val="28"/>
        </w:rPr>
        <w:t>ли</w:t>
      </w:r>
      <w:r w:rsidR="003008D6" w:rsidRPr="00D154E9">
        <w:rPr>
          <w:rFonts w:ascii="Times New Roman" w:hAnsi="Times New Roman" w:cs="Times New Roman"/>
          <w:sz w:val="28"/>
          <w:szCs w:val="28"/>
        </w:rPr>
        <w:t xml:space="preserve"> комплекс послідовного аналізу даних</w:t>
      </w:r>
      <w:r w:rsidR="00F77D5F">
        <w:rPr>
          <w:rFonts w:ascii="Times New Roman" w:hAnsi="Times New Roman" w:cs="Times New Roman"/>
          <w:sz w:val="28"/>
          <w:szCs w:val="28"/>
        </w:rPr>
        <w:t>,</w:t>
      </w:r>
      <w:r w:rsidR="003008D6" w:rsidRPr="00D154E9">
        <w:rPr>
          <w:rFonts w:ascii="Times New Roman" w:hAnsi="Times New Roman" w:cs="Times New Roman"/>
          <w:sz w:val="28"/>
          <w:szCs w:val="28"/>
        </w:rPr>
        <w:t xml:space="preserve"> отриманих </w:t>
      </w:r>
      <w:r w:rsidR="004674C8">
        <w:rPr>
          <w:rFonts w:ascii="Times New Roman" w:hAnsi="Times New Roman" w:cs="Times New Roman"/>
          <w:sz w:val="28"/>
          <w:szCs w:val="28"/>
        </w:rPr>
        <w:t>при</w:t>
      </w:r>
      <w:r w:rsidR="003008D6" w:rsidRPr="00D154E9">
        <w:rPr>
          <w:rFonts w:ascii="Times New Roman" w:hAnsi="Times New Roman" w:cs="Times New Roman"/>
          <w:sz w:val="28"/>
          <w:szCs w:val="28"/>
        </w:rPr>
        <w:t xml:space="preserve"> виконанн</w:t>
      </w:r>
      <w:r w:rsidR="004674C8">
        <w:rPr>
          <w:rFonts w:ascii="Times New Roman" w:hAnsi="Times New Roman" w:cs="Times New Roman"/>
          <w:sz w:val="28"/>
          <w:szCs w:val="28"/>
        </w:rPr>
        <w:t>і</w:t>
      </w:r>
      <w:r w:rsidR="003008D6" w:rsidRPr="00D154E9">
        <w:rPr>
          <w:rFonts w:ascii="Times New Roman" w:hAnsi="Times New Roman" w:cs="Times New Roman"/>
          <w:sz w:val="28"/>
          <w:szCs w:val="28"/>
        </w:rPr>
        <w:t xml:space="preserve"> ТЕР-тесту, електрометрії та світлоіндукованої флюорисценції для виявлення ранніх змін у структурі твердих тканин зубів</w:t>
      </w:r>
      <w:r w:rsidR="00325E67" w:rsidRPr="00D154E9">
        <w:rPr>
          <w:rFonts w:ascii="Times New Roman" w:hAnsi="Times New Roman" w:cs="Times New Roman"/>
          <w:sz w:val="28"/>
          <w:szCs w:val="28"/>
        </w:rPr>
        <w:t xml:space="preserve"> [6]</w:t>
      </w:r>
      <w:r w:rsidR="004674C8">
        <w:rPr>
          <w:rFonts w:ascii="Times New Roman" w:hAnsi="Times New Roman" w:cs="Times New Roman"/>
          <w:sz w:val="28"/>
          <w:szCs w:val="28"/>
        </w:rPr>
        <w:t>. Крім того</w:t>
      </w:r>
      <w:r w:rsidR="003008D6" w:rsidRPr="00D154E9">
        <w:rPr>
          <w:rFonts w:ascii="Times New Roman" w:hAnsi="Times New Roman" w:cs="Times New Roman"/>
          <w:sz w:val="28"/>
          <w:szCs w:val="28"/>
        </w:rPr>
        <w:t xml:space="preserve"> алгоритм</w:t>
      </w:r>
      <w:r w:rsidR="004674C8">
        <w:rPr>
          <w:rFonts w:ascii="Times New Roman" w:hAnsi="Times New Roman" w:cs="Times New Roman"/>
          <w:sz w:val="28"/>
          <w:szCs w:val="28"/>
        </w:rPr>
        <w:t>,</w:t>
      </w:r>
      <w:r w:rsidR="003008D6" w:rsidRPr="00D154E9">
        <w:rPr>
          <w:rFonts w:ascii="Times New Roman" w:hAnsi="Times New Roman" w:cs="Times New Roman"/>
          <w:sz w:val="28"/>
          <w:szCs w:val="28"/>
        </w:rPr>
        <w:t xml:space="preserve"> запропонований авторами</w:t>
      </w:r>
      <w:r w:rsidR="004674C8">
        <w:rPr>
          <w:rFonts w:ascii="Times New Roman" w:hAnsi="Times New Roman" w:cs="Times New Roman"/>
          <w:sz w:val="28"/>
          <w:szCs w:val="28"/>
        </w:rPr>
        <w:t>,</w:t>
      </w:r>
      <w:r w:rsidR="003008D6" w:rsidRPr="00D154E9">
        <w:rPr>
          <w:rFonts w:ascii="Times New Roman" w:hAnsi="Times New Roman" w:cs="Times New Roman"/>
          <w:sz w:val="28"/>
          <w:szCs w:val="28"/>
        </w:rPr>
        <w:t xml:space="preserve"> дозволяє також проаналізувати динаміку змін при застосуванн</w:t>
      </w:r>
      <w:r w:rsidR="004674C8">
        <w:rPr>
          <w:rFonts w:ascii="Times New Roman" w:hAnsi="Times New Roman" w:cs="Times New Roman"/>
          <w:sz w:val="28"/>
          <w:szCs w:val="28"/>
        </w:rPr>
        <w:t>і</w:t>
      </w:r>
      <w:r w:rsidR="003008D6" w:rsidRPr="00D154E9">
        <w:rPr>
          <w:rFonts w:ascii="Times New Roman" w:hAnsi="Times New Roman" w:cs="Times New Roman"/>
          <w:sz w:val="28"/>
          <w:szCs w:val="28"/>
        </w:rPr>
        <w:t xml:space="preserve"> відповідних лікувально-</w:t>
      </w:r>
      <w:r w:rsidRPr="00D154E9">
        <w:rPr>
          <w:rFonts w:ascii="Times New Roman" w:hAnsi="Times New Roman" w:cs="Times New Roman"/>
          <w:sz w:val="28"/>
          <w:szCs w:val="28"/>
        </w:rPr>
        <w:t>профілактичних</w:t>
      </w:r>
      <w:r w:rsidR="00E665AA" w:rsidRPr="00D154E9">
        <w:rPr>
          <w:rFonts w:ascii="Times New Roman" w:hAnsi="Times New Roman" w:cs="Times New Roman"/>
          <w:sz w:val="28"/>
          <w:szCs w:val="28"/>
        </w:rPr>
        <w:t xml:space="preserve"> заходів, що на рівні</w:t>
      </w:r>
      <w:r w:rsidR="003008D6" w:rsidRPr="00D154E9">
        <w:rPr>
          <w:rFonts w:ascii="Times New Roman" w:hAnsi="Times New Roman" w:cs="Times New Roman"/>
          <w:sz w:val="28"/>
          <w:szCs w:val="28"/>
        </w:rPr>
        <w:t xml:space="preserve"> </w:t>
      </w:r>
      <w:r w:rsidRPr="00D154E9">
        <w:rPr>
          <w:rFonts w:ascii="Times New Roman" w:hAnsi="Times New Roman" w:cs="Times New Roman"/>
          <w:sz w:val="28"/>
          <w:szCs w:val="28"/>
        </w:rPr>
        <w:t>структури</w:t>
      </w:r>
      <w:r w:rsidR="003008D6" w:rsidRPr="00D154E9">
        <w:rPr>
          <w:rFonts w:ascii="Times New Roman" w:hAnsi="Times New Roman" w:cs="Times New Roman"/>
          <w:sz w:val="28"/>
          <w:szCs w:val="28"/>
        </w:rPr>
        <w:t xml:space="preserve"> зубів проявляється </w:t>
      </w:r>
      <w:r w:rsidR="00540D75">
        <w:rPr>
          <w:rFonts w:ascii="Times New Roman" w:hAnsi="Times New Roman" w:cs="Times New Roman"/>
          <w:sz w:val="28"/>
          <w:szCs w:val="28"/>
        </w:rPr>
        <w:t>насиченням</w:t>
      </w:r>
      <w:r w:rsidR="003008D6" w:rsidRPr="00D154E9">
        <w:rPr>
          <w:rFonts w:ascii="Times New Roman" w:hAnsi="Times New Roman" w:cs="Times New Roman"/>
          <w:sz w:val="28"/>
          <w:szCs w:val="28"/>
        </w:rPr>
        <w:t xml:space="preserve"> емалі органічними компонентами, зміною опаковості дентину в залежності від регресу патологічного процесу. </w:t>
      </w:r>
      <w:r w:rsidR="00E665AA" w:rsidRPr="00D154E9">
        <w:rPr>
          <w:rFonts w:ascii="Times New Roman" w:hAnsi="Times New Roman" w:cs="Times New Roman"/>
          <w:sz w:val="28"/>
          <w:szCs w:val="28"/>
        </w:rPr>
        <w:t xml:space="preserve">У 2011 </w:t>
      </w:r>
      <w:r w:rsidR="003008D6" w:rsidRPr="00D154E9">
        <w:rPr>
          <w:rFonts w:ascii="Times New Roman" w:hAnsi="Times New Roman" w:cs="Times New Roman"/>
          <w:sz w:val="28"/>
          <w:szCs w:val="28"/>
        </w:rPr>
        <w:t>Власова Г.І. та Василен</w:t>
      </w:r>
      <w:r w:rsidR="00483D41">
        <w:rPr>
          <w:rFonts w:ascii="Times New Roman" w:hAnsi="Times New Roman" w:cs="Times New Roman"/>
          <w:sz w:val="28"/>
          <w:szCs w:val="28"/>
        </w:rPr>
        <w:t>ко</w:t>
      </w:r>
      <w:r w:rsidR="003008D6" w:rsidRPr="00D154E9">
        <w:rPr>
          <w:rFonts w:ascii="Times New Roman" w:hAnsi="Times New Roman" w:cs="Times New Roman"/>
          <w:sz w:val="28"/>
          <w:szCs w:val="28"/>
        </w:rPr>
        <w:t xml:space="preserve"> Д.А. запропонували оцінювати початковий ризик наявності прихованого карієсу за результатами оцінки стадії прорізування зуба, його одонтогліфікою, індексом гігієни та конкретними показниками KaVo DIAGNOdent</w:t>
      </w:r>
      <w:r w:rsidR="00D154E9" w:rsidRPr="00D154E9">
        <w:rPr>
          <w:rFonts w:ascii="Times New Roman" w:hAnsi="Times New Roman" w:cs="Times New Roman"/>
          <w:sz w:val="28"/>
          <w:szCs w:val="28"/>
        </w:rPr>
        <w:t xml:space="preserve"> [3]</w:t>
      </w:r>
      <w:r w:rsidR="003008D6" w:rsidRPr="00D154E9">
        <w:rPr>
          <w:rFonts w:ascii="Times New Roman" w:hAnsi="Times New Roman" w:cs="Times New Roman"/>
          <w:sz w:val="28"/>
          <w:szCs w:val="28"/>
        </w:rPr>
        <w:t>. Відповідно за показниками лазерно-флюорисцентного аналізу дослідники проводили поділ дітей на групи ризику, для кожної з котрих був розроблений алгоритм профілактичних заходів</w:t>
      </w:r>
      <w:r w:rsidR="005F5D28" w:rsidRPr="00D154E9">
        <w:rPr>
          <w:rFonts w:ascii="Times New Roman" w:hAnsi="Times New Roman" w:cs="Times New Roman"/>
          <w:sz w:val="28"/>
          <w:szCs w:val="28"/>
        </w:rPr>
        <w:t xml:space="preserve"> та графік повторного огляду з відповідною </w:t>
      </w:r>
      <w:r w:rsidRPr="00D154E9">
        <w:rPr>
          <w:rFonts w:ascii="Times New Roman" w:hAnsi="Times New Roman" w:cs="Times New Roman"/>
          <w:sz w:val="28"/>
          <w:szCs w:val="28"/>
        </w:rPr>
        <w:t>інтерпретацією</w:t>
      </w:r>
      <w:r w:rsidR="005F5D28" w:rsidRPr="00D154E9">
        <w:rPr>
          <w:rFonts w:ascii="Times New Roman" w:hAnsi="Times New Roman" w:cs="Times New Roman"/>
          <w:sz w:val="28"/>
          <w:szCs w:val="28"/>
        </w:rPr>
        <w:t xml:space="preserve"> результатів: при </w:t>
      </w:r>
      <w:r w:rsidRPr="00D154E9">
        <w:rPr>
          <w:rFonts w:ascii="Times New Roman" w:hAnsi="Times New Roman" w:cs="Times New Roman"/>
          <w:sz w:val="28"/>
          <w:szCs w:val="28"/>
        </w:rPr>
        <w:t>збільшенні</w:t>
      </w:r>
      <w:r w:rsidR="005F5D28" w:rsidRPr="00D154E9">
        <w:rPr>
          <w:rFonts w:ascii="Times New Roman" w:hAnsi="Times New Roman" w:cs="Times New Roman"/>
          <w:sz w:val="28"/>
          <w:szCs w:val="28"/>
        </w:rPr>
        <w:t xml:space="preserve"> показників прибору рекомендовано було </w:t>
      </w:r>
      <w:r w:rsidRPr="00D154E9">
        <w:rPr>
          <w:rFonts w:ascii="Times New Roman" w:hAnsi="Times New Roman" w:cs="Times New Roman"/>
          <w:sz w:val="28"/>
          <w:szCs w:val="28"/>
        </w:rPr>
        <w:t>проводити</w:t>
      </w:r>
      <w:r w:rsidR="005F5D28" w:rsidRPr="00D154E9">
        <w:rPr>
          <w:rFonts w:ascii="Times New Roman" w:hAnsi="Times New Roman" w:cs="Times New Roman"/>
          <w:sz w:val="28"/>
          <w:szCs w:val="28"/>
        </w:rPr>
        <w:t xml:space="preserve"> </w:t>
      </w:r>
      <w:r w:rsidRPr="00D154E9">
        <w:rPr>
          <w:rFonts w:ascii="Times New Roman" w:hAnsi="Times New Roman" w:cs="Times New Roman"/>
          <w:sz w:val="28"/>
          <w:szCs w:val="28"/>
        </w:rPr>
        <w:t>інваз</w:t>
      </w:r>
      <w:r w:rsidR="00540D75">
        <w:rPr>
          <w:rFonts w:ascii="Times New Roman" w:hAnsi="Times New Roman" w:cs="Times New Roman"/>
          <w:sz w:val="28"/>
          <w:szCs w:val="28"/>
        </w:rPr>
        <w:t>ивну</w:t>
      </w:r>
      <w:r w:rsidR="005F5D28" w:rsidRPr="00D154E9">
        <w:rPr>
          <w:rFonts w:ascii="Times New Roman" w:hAnsi="Times New Roman" w:cs="Times New Roman"/>
          <w:sz w:val="28"/>
          <w:szCs w:val="28"/>
        </w:rPr>
        <w:t xml:space="preserve"> герметизацію та заміну силанта при його відсутності на повторному огляді.</w:t>
      </w:r>
      <w:r w:rsidR="00F917C2" w:rsidRPr="00D154E9">
        <w:rPr>
          <w:rFonts w:ascii="Times New Roman" w:hAnsi="Times New Roman" w:cs="Times New Roman"/>
          <w:sz w:val="28"/>
          <w:szCs w:val="28"/>
        </w:rPr>
        <w:t xml:space="preserve"> Шаповалова Г.І. </w:t>
      </w:r>
      <w:r w:rsidR="00483D41">
        <w:rPr>
          <w:rFonts w:ascii="Times New Roman" w:hAnsi="Times New Roman" w:cs="Times New Roman"/>
          <w:sz w:val="28"/>
          <w:szCs w:val="28"/>
        </w:rPr>
        <w:t>і співавтори</w:t>
      </w:r>
      <w:r w:rsidR="00F917C2" w:rsidRPr="00D154E9">
        <w:rPr>
          <w:rFonts w:ascii="Times New Roman" w:hAnsi="Times New Roman" w:cs="Times New Roman"/>
          <w:sz w:val="28"/>
          <w:szCs w:val="28"/>
        </w:rPr>
        <w:t xml:space="preserve"> (2015) </w:t>
      </w:r>
      <w:r w:rsidRPr="00D154E9">
        <w:rPr>
          <w:rFonts w:ascii="Times New Roman" w:hAnsi="Times New Roman" w:cs="Times New Roman"/>
          <w:sz w:val="28"/>
          <w:szCs w:val="28"/>
        </w:rPr>
        <w:t>наголошують</w:t>
      </w:r>
      <w:r w:rsidR="00F917C2" w:rsidRPr="00D154E9">
        <w:rPr>
          <w:rFonts w:ascii="Times New Roman" w:hAnsi="Times New Roman" w:cs="Times New Roman"/>
          <w:sz w:val="28"/>
          <w:szCs w:val="28"/>
        </w:rPr>
        <w:t xml:space="preserve"> на </w:t>
      </w:r>
      <w:r w:rsidRPr="00D154E9">
        <w:rPr>
          <w:rFonts w:ascii="Times New Roman" w:hAnsi="Times New Roman" w:cs="Times New Roman"/>
          <w:sz w:val="28"/>
          <w:szCs w:val="28"/>
        </w:rPr>
        <w:t>обґрунтованій</w:t>
      </w:r>
      <w:r w:rsidR="00F917C2" w:rsidRPr="00D154E9">
        <w:rPr>
          <w:rFonts w:ascii="Times New Roman" w:hAnsi="Times New Roman" w:cs="Times New Roman"/>
          <w:sz w:val="28"/>
          <w:szCs w:val="28"/>
        </w:rPr>
        <w:t xml:space="preserve"> доцільності використання рентгенологічної діагностики з метою верифікації ранніх змін в структурі твердих тканин: такий підхід на думку авторів дозволить </w:t>
      </w:r>
      <w:r w:rsidRPr="00D154E9">
        <w:rPr>
          <w:rFonts w:ascii="Times New Roman" w:hAnsi="Times New Roman" w:cs="Times New Roman"/>
          <w:sz w:val="28"/>
          <w:szCs w:val="28"/>
        </w:rPr>
        <w:t>мінімізувати</w:t>
      </w:r>
      <w:r w:rsidR="00F917C2" w:rsidRPr="00D154E9">
        <w:rPr>
          <w:rFonts w:ascii="Times New Roman" w:hAnsi="Times New Roman" w:cs="Times New Roman"/>
          <w:sz w:val="28"/>
          <w:szCs w:val="28"/>
        </w:rPr>
        <w:t xml:space="preserve"> ризики </w:t>
      </w:r>
      <w:r w:rsidRPr="00D154E9">
        <w:rPr>
          <w:rFonts w:ascii="Times New Roman" w:hAnsi="Times New Roman" w:cs="Times New Roman"/>
          <w:sz w:val="28"/>
          <w:szCs w:val="28"/>
        </w:rPr>
        <w:t>виникнення</w:t>
      </w:r>
      <w:r w:rsidR="00F917C2" w:rsidRPr="00D154E9">
        <w:rPr>
          <w:rFonts w:ascii="Times New Roman" w:hAnsi="Times New Roman" w:cs="Times New Roman"/>
          <w:sz w:val="28"/>
          <w:szCs w:val="28"/>
        </w:rPr>
        <w:t xml:space="preserve"> </w:t>
      </w:r>
      <w:r w:rsidRPr="00D154E9">
        <w:rPr>
          <w:rFonts w:ascii="Times New Roman" w:hAnsi="Times New Roman" w:cs="Times New Roman"/>
          <w:sz w:val="28"/>
          <w:szCs w:val="28"/>
        </w:rPr>
        <w:t>ускладненого</w:t>
      </w:r>
      <w:r w:rsidR="00F917C2" w:rsidRPr="00D154E9">
        <w:rPr>
          <w:rFonts w:ascii="Times New Roman" w:hAnsi="Times New Roman" w:cs="Times New Roman"/>
          <w:sz w:val="28"/>
          <w:szCs w:val="28"/>
        </w:rPr>
        <w:t xml:space="preserve"> карієсу, особливо в тимчасових молярах, що в подальшому може </w:t>
      </w:r>
      <w:r w:rsidRPr="00D154E9">
        <w:rPr>
          <w:rFonts w:ascii="Times New Roman" w:hAnsi="Times New Roman" w:cs="Times New Roman"/>
          <w:sz w:val="28"/>
          <w:szCs w:val="28"/>
        </w:rPr>
        <w:t>компрометувати</w:t>
      </w:r>
      <w:r w:rsidR="00A13D71" w:rsidRPr="00D154E9">
        <w:rPr>
          <w:rFonts w:ascii="Times New Roman" w:hAnsi="Times New Roman" w:cs="Times New Roman"/>
          <w:sz w:val="28"/>
          <w:szCs w:val="28"/>
        </w:rPr>
        <w:t xml:space="preserve"> виникнення змін в </w:t>
      </w:r>
      <w:r w:rsidRPr="00D154E9">
        <w:rPr>
          <w:rFonts w:ascii="Times New Roman" w:hAnsi="Times New Roman" w:cs="Times New Roman"/>
          <w:sz w:val="28"/>
          <w:szCs w:val="28"/>
        </w:rPr>
        <w:t>оточуючому</w:t>
      </w:r>
      <w:r w:rsidR="00A13D71" w:rsidRPr="00D154E9">
        <w:rPr>
          <w:rFonts w:ascii="Times New Roman" w:hAnsi="Times New Roman" w:cs="Times New Roman"/>
          <w:sz w:val="28"/>
          <w:szCs w:val="28"/>
        </w:rPr>
        <w:t xml:space="preserve"> періодонті тимчасових зубів, негативно впливаючи на зачатки постійних зубів</w:t>
      </w:r>
      <w:r w:rsidR="00D154E9" w:rsidRPr="00D154E9">
        <w:rPr>
          <w:rFonts w:ascii="Times New Roman" w:hAnsi="Times New Roman" w:cs="Times New Roman"/>
          <w:sz w:val="28"/>
          <w:szCs w:val="28"/>
        </w:rPr>
        <w:t xml:space="preserve"> [12]</w:t>
      </w:r>
      <w:r w:rsidR="00A13D71" w:rsidRPr="00D154E9">
        <w:rPr>
          <w:rFonts w:ascii="Times New Roman" w:hAnsi="Times New Roman" w:cs="Times New Roman"/>
          <w:sz w:val="28"/>
          <w:szCs w:val="28"/>
        </w:rPr>
        <w:t xml:space="preserve">. Відтак виконання рентгенологічного локалізованого контролю на різних стадіях розвитку зубів </w:t>
      </w:r>
      <w:r w:rsidR="001641FB">
        <w:rPr>
          <w:rFonts w:ascii="Times New Roman" w:hAnsi="Times New Roman" w:cs="Times New Roman"/>
          <w:sz w:val="28"/>
          <w:szCs w:val="28"/>
        </w:rPr>
        <w:t>н</w:t>
      </w:r>
      <w:r w:rsidR="00A13D71" w:rsidRPr="00D154E9">
        <w:rPr>
          <w:rFonts w:ascii="Times New Roman" w:hAnsi="Times New Roman" w:cs="Times New Roman"/>
          <w:sz w:val="28"/>
          <w:szCs w:val="28"/>
        </w:rPr>
        <w:t xml:space="preserve">а етапах лікування забезпечить підвищення рівня якості проведення лікувально-профілактичних заходів серед пацієнтів дитячого віку. </w:t>
      </w:r>
      <w:r w:rsidR="00817EDA" w:rsidRPr="00D154E9">
        <w:rPr>
          <w:rFonts w:ascii="Times New Roman" w:hAnsi="Times New Roman" w:cs="Times New Roman"/>
          <w:sz w:val="28"/>
          <w:szCs w:val="28"/>
        </w:rPr>
        <w:t xml:space="preserve">Печковский К.Е. та </w:t>
      </w:r>
      <w:r w:rsidR="00817EDA" w:rsidRPr="00D154E9">
        <w:rPr>
          <w:rFonts w:ascii="Times New Roman" w:hAnsi="Times New Roman" w:cs="Times New Roman"/>
          <w:sz w:val="28"/>
          <w:szCs w:val="28"/>
        </w:rPr>
        <w:lastRenderedPageBreak/>
        <w:t xml:space="preserve">Несин А.Ф. (2012) вказують на те, що використання методу рентгенологічної діагностики є незамінним інструментом для верифікації каріозних </w:t>
      </w:r>
      <w:r w:rsidRPr="00D154E9">
        <w:rPr>
          <w:rFonts w:ascii="Times New Roman" w:hAnsi="Times New Roman" w:cs="Times New Roman"/>
          <w:sz w:val="28"/>
          <w:szCs w:val="28"/>
        </w:rPr>
        <w:t>порожнин</w:t>
      </w:r>
      <w:r w:rsidR="00483D41">
        <w:rPr>
          <w:rFonts w:ascii="Times New Roman" w:hAnsi="Times New Roman" w:cs="Times New Roman"/>
          <w:sz w:val="28"/>
          <w:szCs w:val="28"/>
        </w:rPr>
        <w:t>,</w:t>
      </w:r>
      <w:r w:rsidR="00817EDA" w:rsidRPr="00D154E9">
        <w:rPr>
          <w:rFonts w:ascii="Times New Roman" w:hAnsi="Times New Roman" w:cs="Times New Roman"/>
          <w:sz w:val="28"/>
          <w:szCs w:val="28"/>
        </w:rPr>
        <w:t xml:space="preserve"> прихованих від візуального чи клінічного огляду, у таких випадках як карієс контактних поверхонь, вторинний карієс під наявними пломбами, карієс біля краю ортопед</w:t>
      </w:r>
      <w:r w:rsidR="00540D75">
        <w:rPr>
          <w:rFonts w:ascii="Times New Roman" w:hAnsi="Times New Roman" w:cs="Times New Roman"/>
          <w:sz w:val="28"/>
          <w:szCs w:val="28"/>
        </w:rPr>
        <w:t>ичної конструкції, або ж карієс</w:t>
      </w:r>
      <w:r w:rsidR="00817EDA" w:rsidRPr="00D154E9">
        <w:rPr>
          <w:rFonts w:ascii="Times New Roman" w:hAnsi="Times New Roman" w:cs="Times New Roman"/>
          <w:sz w:val="28"/>
          <w:szCs w:val="28"/>
        </w:rPr>
        <w:t xml:space="preserve"> в </w:t>
      </w:r>
      <w:r w:rsidR="00540D75">
        <w:rPr>
          <w:rFonts w:ascii="Times New Roman" w:hAnsi="Times New Roman" w:cs="Times New Roman"/>
          <w:sz w:val="28"/>
          <w:szCs w:val="28"/>
        </w:rPr>
        <w:t>ділянці</w:t>
      </w:r>
      <w:r w:rsidR="00817EDA" w:rsidRPr="00D154E9">
        <w:rPr>
          <w:rFonts w:ascii="Times New Roman" w:hAnsi="Times New Roman" w:cs="Times New Roman"/>
          <w:sz w:val="28"/>
          <w:szCs w:val="28"/>
        </w:rPr>
        <w:t xml:space="preserve"> кореня</w:t>
      </w:r>
      <w:r w:rsidR="00D154E9" w:rsidRPr="00D154E9">
        <w:rPr>
          <w:rFonts w:ascii="Times New Roman" w:hAnsi="Times New Roman" w:cs="Times New Roman"/>
          <w:sz w:val="28"/>
          <w:szCs w:val="28"/>
        </w:rPr>
        <w:t xml:space="preserve"> [8]</w:t>
      </w:r>
      <w:r w:rsidR="00817EDA" w:rsidRPr="00D154E9">
        <w:rPr>
          <w:rFonts w:ascii="Times New Roman" w:hAnsi="Times New Roman" w:cs="Times New Roman"/>
          <w:sz w:val="28"/>
          <w:szCs w:val="28"/>
        </w:rPr>
        <w:t xml:space="preserve">. </w:t>
      </w:r>
      <w:r w:rsidR="00540D75">
        <w:rPr>
          <w:rFonts w:ascii="Times New Roman" w:hAnsi="Times New Roman" w:cs="Times New Roman"/>
          <w:sz w:val="28"/>
          <w:szCs w:val="28"/>
        </w:rPr>
        <w:t>У</w:t>
      </w:r>
      <w:r w:rsidR="00817EDA" w:rsidRPr="00D154E9">
        <w:rPr>
          <w:rFonts w:ascii="Times New Roman" w:hAnsi="Times New Roman" w:cs="Times New Roman"/>
          <w:sz w:val="28"/>
          <w:szCs w:val="28"/>
        </w:rPr>
        <w:t xml:space="preserve"> подібних </w:t>
      </w:r>
      <w:r w:rsidRPr="00D154E9">
        <w:rPr>
          <w:rFonts w:ascii="Times New Roman" w:hAnsi="Times New Roman" w:cs="Times New Roman"/>
          <w:sz w:val="28"/>
          <w:szCs w:val="28"/>
        </w:rPr>
        <w:t>випадках</w:t>
      </w:r>
      <w:r w:rsidR="00817EDA" w:rsidRPr="00D154E9">
        <w:rPr>
          <w:rFonts w:ascii="Times New Roman" w:hAnsi="Times New Roman" w:cs="Times New Roman"/>
          <w:sz w:val="28"/>
          <w:szCs w:val="28"/>
        </w:rPr>
        <w:t xml:space="preserve"> на думку авторів доцільно </w:t>
      </w:r>
      <w:r w:rsidRPr="00D154E9">
        <w:rPr>
          <w:rFonts w:ascii="Times New Roman" w:hAnsi="Times New Roman" w:cs="Times New Roman"/>
          <w:sz w:val="28"/>
          <w:szCs w:val="28"/>
        </w:rPr>
        <w:t>проводити</w:t>
      </w:r>
      <w:r w:rsidR="00817EDA" w:rsidRPr="00D154E9">
        <w:rPr>
          <w:rFonts w:ascii="Times New Roman" w:hAnsi="Times New Roman" w:cs="Times New Roman"/>
          <w:sz w:val="28"/>
          <w:szCs w:val="28"/>
        </w:rPr>
        <w:t xml:space="preserve"> рентгенографічну діагностику з фокусуванням променів </w:t>
      </w:r>
      <w:r w:rsidR="00540D75">
        <w:rPr>
          <w:rFonts w:ascii="Times New Roman" w:hAnsi="Times New Roman" w:cs="Times New Roman"/>
          <w:sz w:val="28"/>
          <w:szCs w:val="28"/>
        </w:rPr>
        <w:t>у</w:t>
      </w:r>
      <w:r w:rsidR="00817EDA" w:rsidRPr="00D154E9">
        <w:rPr>
          <w:rFonts w:ascii="Times New Roman" w:hAnsi="Times New Roman" w:cs="Times New Roman"/>
          <w:sz w:val="28"/>
          <w:szCs w:val="28"/>
        </w:rPr>
        <w:t xml:space="preserve"> </w:t>
      </w:r>
      <w:r w:rsidR="00540D75">
        <w:rPr>
          <w:rFonts w:ascii="Times New Roman" w:hAnsi="Times New Roman" w:cs="Times New Roman"/>
          <w:sz w:val="28"/>
          <w:szCs w:val="28"/>
        </w:rPr>
        <w:t>ділянці</w:t>
      </w:r>
      <w:r w:rsidR="00817EDA" w:rsidRPr="00D154E9">
        <w:rPr>
          <w:rFonts w:ascii="Times New Roman" w:hAnsi="Times New Roman" w:cs="Times New Roman"/>
          <w:sz w:val="28"/>
          <w:szCs w:val="28"/>
        </w:rPr>
        <w:t xml:space="preserve"> шийки досліджуваного зуба. </w:t>
      </w:r>
    </w:p>
    <w:p w:rsidR="004A70CF" w:rsidRPr="00D154E9" w:rsidRDefault="006C3A4A" w:rsidP="00D154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4E9">
        <w:rPr>
          <w:rFonts w:ascii="Times New Roman" w:hAnsi="Times New Roman" w:cs="Times New Roman"/>
          <w:sz w:val="28"/>
          <w:szCs w:val="28"/>
        </w:rPr>
        <w:t>Відповідно до результатів аналізу раніше проведених досліджень можна стверджувати, що застосування комплексу діагностичних заходів, що включають в себе обґрунтоване використання рентгенологічних методів верифікації прихованих форм карієсу, наявність котрих була запідозрена за даними клінічного огляду з використання</w:t>
      </w:r>
      <w:r w:rsidR="00540D75">
        <w:rPr>
          <w:rFonts w:ascii="Times New Roman" w:hAnsi="Times New Roman" w:cs="Times New Roman"/>
          <w:sz w:val="28"/>
          <w:szCs w:val="28"/>
        </w:rPr>
        <w:t>м</w:t>
      </w:r>
      <w:r w:rsidRPr="00D154E9">
        <w:rPr>
          <w:rFonts w:ascii="Times New Roman" w:hAnsi="Times New Roman" w:cs="Times New Roman"/>
          <w:sz w:val="28"/>
          <w:szCs w:val="28"/>
        </w:rPr>
        <w:t xml:space="preserve"> основних та додаткових методів обстеження, є доцільним та ефективним діагностичним підходом, який забезпечує раннє виявлення змін у структурі твердих тканин зубів та дозволяє попередити розвиток потенційних ускладнень у формі прогресування каріозної патології, пульпітів та періодонтитів постійних зубів.</w:t>
      </w:r>
    </w:p>
    <w:p w:rsidR="004A70CF" w:rsidRPr="00D154E9" w:rsidRDefault="00560C67" w:rsidP="00D154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4E9">
        <w:rPr>
          <w:rFonts w:ascii="Times New Roman" w:hAnsi="Times New Roman" w:cs="Times New Roman"/>
          <w:b/>
          <w:sz w:val="28"/>
          <w:szCs w:val="28"/>
        </w:rPr>
        <w:t xml:space="preserve">Висновок. </w:t>
      </w:r>
      <w:r w:rsidR="00540D75">
        <w:rPr>
          <w:rFonts w:ascii="Times New Roman" w:hAnsi="Times New Roman" w:cs="Times New Roman"/>
          <w:sz w:val="28"/>
          <w:szCs w:val="28"/>
        </w:rPr>
        <w:t xml:space="preserve">У </w:t>
      </w:r>
      <w:r w:rsidRPr="00D154E9">
        <w:rPr>
          <w:rFonts w:ascii="Times New Roman" w:hAnsi="Times New Roman" w:cs="Times New Roman"/>
          <w:sz w:val="28"/>
          <w:szCs w:val="28"/>
        </w:rPr>
        <w:t>результаті проведеного дослідження було встановлено, що використання комбінації рентгенологічного та лазерно-флюорисцентного методів діагностики прихованих форм каріозної патології забезпечує найбільш комплексний підхід для ідентифікації раніше неверифікованих уражень твердих тканин зубів різної локалізації</w:t>
      </w:r>
      <w:r w:rsidR="004A70CF" w:rsidRPr="00D154E9">
        <w:rPr>
          <w:rFonts w:ascii="Times New Roman" w:hAnsi="Times New Roman" w:cs="Times New Roman"/>
          <w:sz w:val="28"/>
          <w:szCs w:val="28"/>
        </w:rPr>
        <w:t>, що можуть бути класифіковані як приховані</w:t>
      </w:r>
      <w:r w:rsidRPr="00D154E9">
        <w:rPr>
          <w:rFonts w:ascii="Times New Roman" w:hAnsi="Times New Roman" w:cs="Times New Roman"/>
          <w:sz w:val="28"/>
          <w:szCs w:val="28"/>
        </w:rPr>
        <w:t xml:space="preserve">. Рентгенологічний метод забезпечує ідентифікацію дефектів емалі та дентину, що залишаються невизначеними при клінічному огляді майже в 55% випадків, а використання специфічних </w:t>
      </w:r>
      <w:r w:rsidR="006C3A4A" w:rsidRPr="00D154E9">
        <w:rPr>
          <w:rFonts w:ascii="Times New Roman" w:hAnsi="Times New Roman" w:cs="Times New Roman"/>
          <w:sz w:val="28"/>
          <w:szCs w:val="28"/>
        </w:rPr>
        <w:t>алгоритмів</w:t>
      </w:r>
      <w:r w:rsidRPr="00D154E9">
        <w:rPr>
          <w:rFonts w:ascii="Times New Roman" w:hAnsi="Times New Roman" w:cs="Times New Roman"/>
          <w:sz w:val="28"/>
          <w:szCs w:val="28"/>
        </w:rPr>
        <w:t xml:space="preserve"> аналізу щільності твердих тканин зубів забезпечує ще й можливості для ранньої діагностики </w:t>
      </w:r>
      <w:r w:rsidR="00540D75">
        <w:rPr>
          <w:rFonts w:ascii="Times New Roman" w:hAnsi="Times New Roman" w:cs="Times New Roman"/>
          <w:sz w:val="28"/>
          <w:szCs w:val="28"/>
        </w:rPr>
        <w:t>ділянок</w:t>
      </w:r>
      <w:r w:rsidRPr="00D154E9">
        <w:rPr>
          <w:rFonts w:ascii="Times New Roman" w:hAnsi="Times New Roman" w:cs="Times New Roman"/>
          <w:sz w:val="28"/>
          <w:szCs w:val="28"/>
        </w:rPr>
        <w:t xml:space="preserve"> з підвищеним ризиком виникненн</w:t>
      </w:r>
      <w:r w:rsidR="00F209BC" w:rsidRPr="00D154E9">
        <w:rPr>
          <w:rFonts w:ascii="Times New Roman" w:hAnsi="Times New Roman" w:cs="Times New Roman"/>
          <w:sz w:val="28"/>
          <w:szCs w:val="28"/>
        </w:rPr>
        <w:t xml:space="preserve">я карієсу та їх </w:t>
      </w:r>
      <w:r w:rsidR="001641FB">
        <w:rPr>
          <w:rFonts w:ascii="Times New Roman" w:hAnsi="Times New Roman" w:cs="Times New Roman"/>
          <w:sz w:val="28"/>
          <w:szCs w:val="28"/>
        </w:rPr>
        <w:t>наступн</w:t>
      </w:r>
      <w:r w:rsidR="00F209BC" w:rsidRPr="00D154E9">
        <w:rPr>
          <w:rFonts w:ascii="Times New Roman" w:hAnsi="Times New Roman" w:cs="Times New Roman"/>
          <w:sz w:val="28"/>
          <w:szCs w:val="28"/>
        </w:rPr>
        <w:t>ого динамічного моніторингу. Ефективність останнього, як і процес оптимізації діагностичних маніпуляцій</w:t>
      </w:r>
      <w:r w:rsidR="00540D75">
        <w:rPr>
          <w:rFonts w:ascii="Times New Roman" w:hAnsi="Times New Roman" w:cs="Times New Roman"/>
          <w:sz w:val="28"/>
          <w:szCs w:val="28"/>
        </w:rPr>
        <w:t>,</w:t>
      </w:r>
      <w:r w:rsidR="00F209BC" w:rsidRPr="00D154E9">
        <w:rPr>
          <w:rFonts w:ascii="Times New Roman" w:hAnsi="Times New Roman" w:cs="Times New Roman"/>
          <w:sz w:val="28"/>
          <w:szCs w:val="28"/>
        </w:rPr>
        <w:t xml:space="preserve"> </w:t>
      </w:r>
      <w:r w:rsidR="006C3A4A" w:rsidRPr="00D154E9">
        <w:rPr>
          <w:rFonts w:ascii="Times New Roman" w:hAnsi="Times New Roman" w:cs="Times New Roman"/>
          <w:sz w:val="28"/>
          <w:szCs w:val="28"/>
        </w:rPr>
        <w:t>значно</w:t>
      </w:r>
      <w:r w:rsidR="00F209BC" w:rsidRPr="00D154E9">
        <w:rPr>
          <w:rFonts w:ascii="Times New Roman" w:hAnsi="Times New Roman" w:cs="Times New Roman"/>
          <w:sz w:val="28"/>
          <w:szCs w:val="28"/>
        </w:rPr>
        <w:t xml:space="preserve"> спрощується із використанням апарату DIAGNOdent Pen, котрий забезпечує верифікацію первинних форм карієсу попередньо визначених рентгенологічно у 100% випадків, та вторинних форм – у 76,5% </w:t>
      </w:r>
      <w:r w:rsidR="00540D75">
        <w:rPr>
          <w:rFonts w:ascii="Times New Roman" w:hAnsi="Times New Roman" w:cs="Times New Roman"/>
          <w:sz w:val="28"/>
          <w:szCs w:val="28"/>
        </w:rPr>
        <w:t>у</w:t>
      </w:r>
      <w:r w:rsidR="00F209BC" w:rsidRPr="00D154E9">
        <w:rPr>
          <w:rFonts w:ascii="Times New Roman" w:hAnsi="Times New Roman" w:cs="Times New Roman"/>
          <w:sz w:val="28"/>
          <w:szCs w:val="28"/>
        </w:rPr>
        <w:t xml:space="preserve"> </w:t>
      </w:r>
      <w:r w:rsidR="006C3A4A" w:rsidRPr="00D154E9">
        <w:rPr>
          <w:rFonts w:ascii="Times New Roman" w:hAnsi="Times New Roman" w:cs="Times New Roman"/>
          <w:sz w:val="28"/>
          <w:szCs w:val="28"/>
        </w:rPr>
        <w:t>зв’язку</w:t>
      </w:r>
      <w:r w:rsidR="00F209BC" w:rsidRPr="00D154E9">
        <w:rPr>
          <w:rFonts w:ascii="Times New Roman" w:hAnsi="Times New Roman" w:cs="Times New Roman"/>
          <w:sz w:val="28"/>
          <w:szCs w:val="28"/>
        </w:rPr>
        <w:t xml:space="preserve"> із </w:t>
      </w:r>
      <w:r w:rsidR="00F209BC" w:rsidRPr="00D154E9">
        <w:rPr>
          <w:rFonts w:ascii="Times New Roman" w:hAnsi="Times New Roman" w:cs="Times New Roman"/>
          <w:sz w:val="28"/>
          <w:szCs w:val="28"/>
        </w:rPr>
        <w:lastRenderedPageBreak/>
        <w:t xml:space="preserve">впливом розміру реставрації, в </w:t>
      </w:r>
      <w:r w:rsidR="00540D75">
        <w:rPr>
          <w:rFonts w:ascii="Times New Roman" w:hAnsi="Times New Roman" w:cs="Times New Roman"/>
          <w:sz w:val="28"/>
          <w:szCs w:val="28"/>
        </w:rPr>
        <w:t>ділянці</w:t>
      </w:r>
      <w:r w:rsidR="00F209BC" w:rsidRPr="00D154E9">
        <w:rPr>
          <w:rFonts w:ascii="Times New Roman" w:hAnsi="Times New Roman" w:cs="Times New Roman"/>
          <w:sz w:val="28"/>
          <w:szCs w:val="28"/>
        </w:rPr>
        <w:t xml:space="preserve"> котрої рентгенологічно спостерігається рецидив патології.</w:t>
      </w:r>
    </w:p>
    <w:p w:rsidR="00D154E9" w:rsidRDefault="00F209BC" w:rsidP="002F56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4E9">
        <w:rPr>
          <w:rFonts w:ascii="Times New Roman" w:hAnsi="Times New Roman" w:cs="Times New Roman"/>
          <w:b/>
          <w:sz w:val="28"/>
          <w:szCs w:val="28"/>
        </w:rPr>
        <w:t xml:space="preserve">Перспектива подальших досліджень. </w:t>
      </w:r>
      <w:r w:rsidRPr="00D154E9">
        <w:rPr>
          <w:rFonts w:ascii="Times New Roman" w:hAnsi="Times New Roman" w:cs="Times New Roman"/>
          <w:sz w:val="28"/>
          <w:szCs w:val="28"/>
        </w:rPr>
        <w:t>Перспектива подальших досліджень полягає у визначенні характеру залежност</w:t>
      </w:r>
      <w:r w:rsidR="00540D75">
        <w:rPr>
          <w:rFonts w:ascii="Times New Roman" w:hAnsi="Times New Roman" w:cs="Times New Roman"/>
          <w:sz w:val="28"/>
          <w:szCs w:val="28"/>
        </w:rPr>
        <w:t>і</w:t>
      </w:r>
      <w:r w:rsidRPr="00D154E9">
        <w:rPr>
          <w:rFonts w:ascii="Times New Roman" w:hAnsi="Times New Roman" w:cs="Times New Roman"/>
          <w:sz w:val="28"/>
          <w:szCs w:val="28"/>
        </w:rPr>
        <w:t xml:space="preserve"> показників лазерно-флюорисцентного методу від динамічної зміни параметрів щільності твердих тканин </w:t>
      </w:r>
      <w:r w:rsidR="006C3A4A" w:rsidRPr="00D154E9">
        <w:rPr>
          <w:rFonts w:ascii="Times New Roman" w:hAnsi="Times New Roman" w:cs="Times New Roman"/>
          <w:sz w:val="28"/>
          <w:szCs w:val="28"/>
        </w:rPr>
        <w:t>зубів</w:t>
      </w:r>
      <w:r w:rsidRPr="00D154E9">
        <w:rPr>
          <w:rFonts w:ascii="Times New Roman" w:hAnsi="Times New Roman" w:cs="Times New Roman"/>
          <w:sz w:val="28"/>
          <w:szCs w:val="28"/>
        </w:rPr>
        <w:t xml:space="preserve"> при прогресуванні, регресуванні чи стаціонарному стані каріозної патології. Актуальним для </w:t>
      </w:r>
      <w:r w:rsidR="006C3A4A" w:rsidRPr="00D154E9">
        <w:rPr>
          <w:rFonts w:ascii="Times New Roman" w:hAnsi="Times New Roman" w:cs="Times New Roman"/>
          <w:sz w:val="28"/>
          <w:szCs w:val="28"/>
        </w:rPr>
        <w:t>вивчення</w:t>
      </w:r>
      <w:r w:rsidRPr="00D154E9">
        <w:rPr>
          <w:rFonts w:ascii="Times New Roman" w:hAnsi="Times New Roman" w:cs="Times New Roman"/>
          <w:sz w:val="28"/>
          <w:szCs w:val="28"/>
        </w:rPr>
        <w:t xml:space="preserve"> також залишається аспект розробки алгоритму </w:t>
      </w:r>
      <w:r w:rsidR="006C3A4A" w:rsidRPr="00D154E9">
        <w:rPr>
          <w:rFonts w:ascii="Times New Roman" w:hAnsi="Times New Roman" w:cs="Times New Roman"/>
          <w:sz w:val="28"/>
          <w:szCs w:val="28"/>
        </w:rPr>
        <w:t>обробки</w:t>
      </w:r>
      <w:r w:rsidRPr="00D154E9">
        <w:rPr>
          <w:rFonts w:ascii="Times New Roman" w:hAnsi="Times New Roman" w:cs="Times New Roman"/>
          <w:sz w:val="28"/>
          <w:szCs w:val="28"/>
        </w:rPr>
        <w:t xml:space="preserve"> рентгенологічних зображень, котрий забезпечив би підвищення </w:t>
      </w:r>
      <w:r w:rsidR="006C3A4A" w:rsidRPr="00D154E9">
        <w:rPr>
          <w:rFonts w:ascii="Times New Roman" w:hAnsi="Times New Roman" w:cs="Times New Roman"/>
          <w:sz w:val="28"/>
          <w:szCs w:val="28"/>
        </w:rPr>
        <w:t>ефективності</w:t>
      </w:r>
      <w:r w:rsidRPr="00D154E9">
        <w:rPr>
          <w:rFonts w:ascii="Times New Roman" w:hAnsi="Times New Roman" w:cs="Times New Roman"/>
          <w:sz w:val="28"/>
          <w:szCs w:val="28"/>
        </w:rPr>
        <w:t xml:space="preserve"> </w:t>
      </w:r>
      <w:r w:rsidR="006C3A4A" w:rsidRPr="00D154E9">
        <w:rPr>
          <w:rFonts w:ascii="Times New Roman" w:hAnsi="Times New Roman" w:cs="Times New Roman"/>
          <w:sz w:val="28"/>
          <w:szCs w:val="28"/>
        </w:rPr>
        <w:t>методу</w:t>
      </w:r>
      <w:r w:rsidRPr="00D154E9">
        <w:rPr>
          <w:rFonts w:ascii="Times New Roman" w:hAnsi="Times New Roman" w:cs="Times New Roman"/>
          <w:sz w:val="28"/>
          <w:szCs w:val="28"/>
        </w:rPr>
        <w:t xml:space="preserve"> рентгенологічної </w:t>
      </w:r>
      <w:r w:rsidR="006C3A4A" w:rsidRPr="00D154E9">
        <w:rPr>
          <w:rFonts w:ascii="Times New Roman" w:hAnsi="Times New Roman" w:cs="Times New Roman"/>
          <w:sz w:val="28"/>
          <w:szCs w:val="28"/>
        </w:rPr>
        <w:t>діагностики</w:t>
      </w:r>
      <w:r w:rsidRPr="00D154E9">
        <w:rPr>
          <w:rFonts w:ascii="Times New Roman" w:hAnsi="Times New Roman" w:cs="Times New Roman"/>
          <w:sz w:val="28"/>
          <w:szCs w:val="28"/>
        </w:rPr>
        <w:t xml:space="preserve"> з використанням адаптованого прикладного програмного забезпечення. Подальші дослідження також будуть присвячені встановленню діагностичної </w:t>
      </w:r>
      <w:r w:rsidR="006C3A4A" w:rsidRPr="00D154E9">
        <w:rPr>
          <w:rFonts w:ascii="Times New Roman" w:hAnsi="Times New Roman" w:cs="Times New Roman"/>
          <w:sz w:val="28"/>
          <w:szCs w:val="28"/>
        </w:rPr>
        <w:t>ефективності</w:t>
      </w:r>
      <w:r w:rsidRPr="00D154E9">
        <w:rPr>
          <w:rFonts w:ascii="Times New Roman" w:hAnsi="Times New Roman" w:cs="Times New Roman"/>
          <w:sz w:val="28"/>
          <w:szCs w:val="28"/>
        </w:rPr>
        <w:t xml:space="preserve"> кожного з вищезгаданих підходів обстеження в залежності від локалізації та характеру прихованої каріозної патології.</w:t>
      </w:r>
    </w:p>
    <w:p w:rsidR="002F56F0" w:rsidRPr="002F56F0" w:rsidRDefault="002F56F0" w:rsidP="002F56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6F0" w:rsidRPr="00E308B7" w:rsidRDefault="002F56F0" w:rsidP="002F56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08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СПИСОК ВИКОРИСТАНОЇ ЛІТЕРАТУРИ</w:t>
      </w:r>
    </w:p>
    <w:p w:rsidR="00D154E9" w:rsidRPr="00D154E9" w:rsidRDefault="00D154E9" w:rsidP="002F56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4E9" w:rsidRPr="00D154E9" w:rsidRDefault="00D154E9" w:rsidP="002F56F0">
      <w:pPr>
        <w:pStyle w:val="a6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154E9">
        <w:rPr>
          <w:rFonts w:ascii="Times New Roman" w:hAnsi="Times New Roman" w:cs="Times New Roman"/>
          <w:sz w:val="28"/>
          <w:szCs w:val="28"/>
        </w:rPr>
        <w:t>Безвушко</w:t>
      </w:r>
      <w:proofErr w:type="spellEnd"/>
      <w:r w:rsidRPr="00D154E9">
        <w:rPr>
          <w:rFonts w:ascii="Times New Roman" w:hAnsi="Times New Roman" w:cs="Times New Roman"/>
          <w:sz w:val="28"/>
          <w:szCs w:val="28"/>
        </w:rPr>
        <w:t xml:space="preserve"> Е. В., Жугіна Л. Ф., Нарикова А. А., Чухрай Н. Л. </w:t>
      </w: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Порівняльна оцінка стоматологічного здоров’я дітей шкільного віку за Європейськими індикаторами здоров’я порожнин</w:t>
      </w:r>
      <w:r w:rsidR="002377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рота //Новини стоматології. 2013, №. 3. </w:t>
      </w: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>С. 76-80.</w:t>
      </w:r>
    </w:p>
    <w:p w:rsidR="00D154E9" w:rsidRPr="00D154E9" w:rsidRDefault="00D154E9" w:rsidP="002F56F0">
      <w:pPr>
        <w:pStyle w:val="a6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Білищук М. В. Прогностична оцінка і профілактика карієсу зу</w:t>
      </w:r>
      <w:r w:rsidR="002377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бів у дітей Прикарпаття : дис. </w:t>
      </w: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>канд. мед. наук: спец. 14.00. 21 /</w:t>
      </w:r>
      <w:r w:rsidR="002377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Івано-Франківськ, 2009. 18 с.</w:t>
      </w:r>
    </w:p>
    <w:p w:rsidR="00D154E9" w:rsidRPr="00D154E9" w:rsidRDefault="00D154E9" w:rsidP="002F56F0">
      <w:pPr>
        <w:pStyle w:val="a6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Власова Г. И., Василенко Д. А. Современные аспекты профессионального подхода к индивидуальной диагностике скрытого кариеса //Український журнал кліні</w:t>
      </w:r>
      <w:r w:rsidR="00237783">
        <w:rPr>
          <w:rFonts w:ascii="Times New Roman" w:eastAsia="Times New Roman" w:hAnsi="Times New Roman" w:cs="Times New Roman"/>
          <w:sz w:val="28"/>
          <w:szCs w:val="28"/>
          <w:lang w:eastAsia="uk-UA"/>
        </w:rPr>
        <w:t>чної та лабораторної медицини.  2011, №. 6, № 2.</w:t>
      </w: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 102-104.</w:t>
      </w:r>
    </w:p>
    <w:p w:rsidR="00D154E9" w:rsidRPr="00D154E9" w:rsidRDefault="00D154E9" w:rsidP="002F56F0">
      <w:pPr>
        <w:pStyle w:val="a6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Задорожна І. В., Поворознюк В. В. Поширеність та інтенсивність карієсу зубів у дітей України: результати клініко-епідеміологічного обстеження //Журна</w:t>
      </w:r>
      <w:r w:rsidR="002377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 «Боль. Суставы. Позвоночник.  2014.  Т. 1,  №. 2. </w:t>
      </w: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 13-14.</w:t>
      </w:r>
    </w:p>
    <w:p w:rsidR="00D154E9" w:rsidRPr="00D154E9" w:rsidRDefault="00D154E9" w:rsidP="002F56F0">
      <w:pPr>
        <w:pStyle w:val="a6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Каськова Л. Ф. </w:t>
      </w:r>
      <w:r w:rsidRPr="00D154E9">
        <w:rPr>
          <w:rFonts w:ascii="Times New Roman" w:hAnsi="Times New Roman" w:cs="Times New Roman"/>
          <w:sz w:val="28"/>
          <w:szCs w:val="28"/>
        </w:rPr>
        <w:t xml:space="preserve">Солошенко Ю. І., Амосова Л. І., Бережна О. Е., Хміль О. В. </w:t>
      </w: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Характеристика ураженості карієсом перших постійних молярів залежно від їх </w:t>
      </w: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одонтогліфіки у дітей М. Полта</w:t>
      </w:r>
      <w:r w:rsidR="002377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 //Мир медицины и биологии. 2014.  Т. 10, </w:t>
      </w: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>№. 3 (45).</w:t>
      </w:r>
      <w:r w:rsidR="002377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7783" w:rsidRPr="00237783">
        <w:rPr>
          <w:rFonts w:ascii="Times New Roman" w:eastAsia="Times New Roman" w:hAnsi="Times New Roman" w:cs="Times New Roman"/>
          <w:sz w:val="28"/>
          <w:szCs w:val="28"/>
          <w:lang w:eastAsia="uk-UA"/>
        </w:rPr>
        <w:t>С. 104–106.</w:t>
      </w:r>
    </w:p>
    <w:p w:rsidR="00D154E9" w:rsidRPr="00D154E9" w:rsidRDefault="00D154E9" w:rsidP="002F56F0">
      <w:pPr>
        <w:pStyle w:val="a6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>Кунин А. А., Моисеева Н. С. Повышение эффективности диагностики и оценка прироста интенсивности начального кариозного процесса до и после курса реминерализирующей терапии //Вестник новы</w:t>
      </w:r>
      <w:r w:rsidR="00237783">
        <w:rPr>
          <w:rFonts w:ascii="Times New Roman" w:eastAsia="Times New Roman" w:hAnsi="Times New Roman" w:cs="Times New Roman"/>
          <w:sz w:val="28"/>
          <w:szCs w:val="28"/>
          <w:lang w:eastAsia="uk-UA"/>
        </w:rPr>
        <w:t>х медицинских технологий. 2013.  Т. 20, №. 2.</w:t>
      </w: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 124-128.</w:t>
      </w:r>
    </w:p>
    <w:p w:rsidR="00D154E9" w:rsidRPr="00D154E9" w:rsidRDefault="00D154E9" w:rsidP="002F56F0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54E9">
        <w:rPr>
          <w:rFonts w:ascii="Times New Roman" w:hAnsi="Times New Roman" w:cs="Times New Roman"/>
          <w:sz w:val="28"/>
          <w:szCs w:val="28"/>
        </w:rPr>
        <w:t>Ожоган І.А. Сучасний підхід до навчального процесу з питань діагностики в стоматології // Українс</w:t>
      </w:r>
      <w:r w:rsidR="00237783">
        <w:rPr>
          <w:rFonts w:ascii="Times New Roman" w:hAnsi="Times New Roman" w:cs="Times New Roman"/>
          <w:sz w:val="28"/>
          <w:szCs w:val="28"/>
        </w:rPr>
        <w:t xml:space="preserve">ький стоматологічний альманах.  2015, №2. </w:t>
      </w:r>
      <w:r w:rsidRPr="00D154E9">
        <w:rPr>
          <w:rFonts w:ascii="Times New Roman" w:hAnsi="Times New Roman" w:cs="Times New Roman"/>
          <w:sz w:val="28"/>
          <w:szCs w:val="28"/>
        </w:rPr>
        <w:t>С. 78-81</w:t>
      </w:r>
    </w:p>
    <w:p w:rsidR="00D154E9" w:rsidRPr="00D154E9" w:rsidRDefault="00D154E9" w:rsidP="002F56F0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Печковский К. Е., Несин А. Ф., Печковская И. М. Рентгенологическая семиотика кариеса и его осложнений (пульпита и периодонтита) //Лучевая </w:t>
      </w:r>
      <w:r w:rsidR="002377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диагностика, лучевая терапия. 2012, №. 2. </w:t>
      </w: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>С. 57-67.</w:t>
      </w:r>
    </w:p>
    <w:p w:rsidR="00D154E9" w:rsidRPr="00D154E9" w:rsidRDefault="00D154E9" w:rsidP="002F56F0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>Смоляр Н. І., Дубецька-Грабоус І. С. Чинники ризику виникнення карієсу молочних зубів у період закладки та мінералізації //Профілак</w:t>
      </w:r>
      <w:r w:rsidR="00237783">
        <w:rPr>
          <w:rFonts w:ascii="Times New Roman" w:eastAsia="Times New Roman" w:hAnsi="Times New Roman" w:cs="Times New Roman"/>
          <w:sz w:val="28"/>
          <w:szCs w:val="28"/>
          <w:lang w:eastAsia="uk-UA"/>
        </w:rPr>
        <w:t>тична та дитяча стоматологія. 2009, №. 1.</w:t>
      </w: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 12-17.</w:t>
      </w:r>
    </w:p>
    <w:p w:rsidR="00D154E9" w:rsidRPr="00D154E9" w:rsidRDefault="00D154E9" w:rsidP="002F56F0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>Смоляр Н. І., Іванчишин В. В. Поширеність і топографія карієсу фісур перших постійних молярів у дітей //Українс</w:t>
      </w:r>
      <w:r w:rsidR="00237783">
        <w:rPr>
          <w:rFonts w:ascii="Times New Roman" w:eastAsia="Times New Roman" w:hAnsi="Times New Roman" w:cs="Times New Roman"/>
          <w:sz w:val="28"/>
          <w:szCs w:val="28"/>
          <w:lang w:eastAsia="uk-UA"/>
        </w:rPr>
        <w:t>ький стоматологічний альманах.  2008,  №. 4.</w:t>
      </w: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 58-61.</w:t>
      </w:r>
    </w:p>
    <w:p w:rsidR="00D154E9" w:rsidRPr="00D154E9" w:rsidRDefault="00D154E9" w:rsidP="002F56F0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>Удод О. А., Сироткіна О. В. Шляхи об’єктивізації прогнозування карієсу зуб</w:t>
      </w:r>
      <w:r w:rsidR="00237783">
        <w:rPr>
          <w:rFonts w:ascii="Times New Roman" w:eastAsia="Times New Roman" w:hAnsi="Times New Roman" w:cs="Times New Roman"/>
          <w:sz w:val="28"/>
          <w:szCs w:val="28"/>
          <w:lang w:eastAsia="uk-UA"/>
        </w:rPr>
        <w:t>ів у дітей //</w:t>
      </w:r>
      <w:proofErr w:type="spellStart"/>
      <w:r w:rsidR="00237783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Здоровье</w:t>
      </w:r>
      <w:proofErr w:type="spellEnd"/>
      <w:r w:rsidR="002377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3778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ребенка</w:t>
      </w:r>
      <w:proofErr w:type="spellEnd"/>
      <w:r w:rsidR="002377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2013, №. 1. </w:t>
      </w: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 44.</w:t>
      </w:r>
    </w:p>
    <w:p w:rsidR="00D154E9" w:rsidRPr="00D154E9" w:rsidRDefault="00D154E9" w:rsidP="002F56F0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>Шаповалова Г. І., Наконечна О. М., Мельник Т. О. Рентгендіагностика та рентгенологічний контроль якості лікування ускладненого карієсу в тимчасових молярах на різних етапах розвитку //Лучевая</w:t>
      </w:r>
      <w:r w:rsidR="002377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диагностика, лучевая терапия.  2015, №. 1-2.  </w:t>
      </w: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>С. 24-34.</w:t>
      </w:r>
    </w:p>
    <w:p w:rsidR="00D154E9" w:rsidRPr="00D154E9" w:rsidRDefault="00D154E9" w:rsidP="002F56F0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>Lussi A., Hibst R., Paulus R. DIAGNOdent: an optical method for caries detection</w:t>
      </w:r>
      <w:r w:rsidR="002377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//Journal of Dental Research.  2004. </w:t>
      </w: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>Т. 8</w:t>
      </w:r>
      <w:r w:rsidR="002377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3., №. suppl 1. </w:t>
      </w:r>
      <w:r w:rsidRPr="00D15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 C80-C83.</w:t>
      </w:r>
    </w:p>
    <w:p w:rsidR="00D154E9" w:rsidRDefault="00D154E9" w:rsidP="0023733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2527" w:rsidRDefault="00892527" w:rsidP="0023733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2527" w:rsidRDefault="00892527" w:rsidP="0023733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2527" w:rsidRDefault="00892527" w:rsidP="0023733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2527" w:rsidRDefault="00892527" w:rsidP="0023733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2527" w:rsidRDefault="00892527" w:rsidP="0023733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2527" w:rsidRDefault="00892527" w:rsidP="0023733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2527" w:rsidRDefault="00892527" w:rsidP="0023733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2527" w:rsidRPr="00540D75" w:rsidRDefault="00892527" w:rsidP="0089252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892527" w:rsidRPr="00540D75" w:rsidSect="00DA38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B3321"/>
    <w:multiLevelType w:val="hybridMultilevel"/>
    <w:tmpl w:val="85208EA6"/>
    <w:lvl w:ilvl="0" w:tplc="DF26517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C71F4"/>
    <w:rsid w:val="00005B02"/>
    <w:rsid w:val="00012915"/>
    <w:rsid w:val="00016ACB"/>
    <w:rsid w:val="000344B3"/>
    <w:rsid w:val="000C0003"/>
    <w:rsid w:val="00101698"/>
    <w:rsid w:val="00110074"/>
    <w:rsid w:val="0013603A"/>
    <w:rsid w:val="001641FB"/>
    <w:rsid w:val="00184D49"/>
    <w:rsid w:val="001A0FAB"/>
    <w:rsid w:val="001C0AEC"/>
    <w:rsid w:val="001C4AA1"/>
    <w:rsid w:val="001E5FDB"/>
    <w:rsid w:val="00223969"/>
    <w:rsid w:val="00227E72"/>
    <w:rsid w:val="0023733B"/>
    <w:rsid w:val="00237783"/>
    <w:rsid w:val="00240433"/>
    <w:rsid w:val="002E7E7F"/>
    <w:rsid w:val="002F56F0"/>
    <w:rsid w:val="003008D6"/>
    <w:rsid w:val="00306C55"/>
    <w:rsid w:val="00325E67"/>
    <w:rsid w:val="003502E4"/>
    <w:rsid w:val="0035369E"/>
    <w:rsid w:val="004674C8"/>
    <w:rsid w:val="004775BC"/>
    <w:rsid w:val="00480BE1"/>
    <w:rsid w:val="00483D41"/>
    <w:rsid w:val="004A5FB9"/>
    <w:rsid w:val="004A70CF"/>
    <w:rsid w:val="004D3E43"/>
    <w:rsid w:val="004E35D1"/>
    <w:rsid w:val="004F7569"/>
    <w:rsid w:val="005033BF"/>
    <w:rsid w:val="00507197"/>
    <w:rsid w:val="00515DF1"/>
    <w:rsid w:val="00517113"/>
    <w:rsid w:val="00532839"/>
    <w:rsid w:val="00540D75"/>
    <w:rsid w:val="00551B6B"/>
    <w:rsid w:val="00560C67"/>
    <w:rsid w:val="00565F9E"/>
    <w:rsid w:val="00582887"/>
    <w:rsid w:val="005C71F4"/>
    <w:rsid w:val="005E2271"/>
    <w:rsid w:val="005F5D28"/>
    <w:rsid w:val="005F6D82"/>
    <w:rsid w:val="006369F7"/>
    <w:rsid w:val="00642A72"/>
    <w:rsid w:val="00686CFD"/>
    <w:rsid w:val="00687650"/>
    <w:rsid w:val="006A0205"/>
    <w:rsid w:val="006C3A4A"/>
    <w:rsid w:val="00710B22"/>
    <w:rsid w:val="00737A6C"/>
    <w:rsid w:val="00761273"/>
    <w:rsid w:val="007813AC"/>
    <w:rsid w:val="0079725D"/>
    <w:rsid w:val="007B636C"/>
    <w:rsid w:val="007C7E31"/>
    <w:rsid w:val="00804BED"/>
    <w:rsid w:val="00817EDA"/>
    <w:rsid w:val="0083702C"/>
    <w:rsid w:val="00850AC4"/>
    <w:rsid w:val="00874F60"/>
    <w:rsid w:val="00892527"/>
    <w:rsid w:val="00895D58"/>
    <w:rsid w:val="008D341B"/>
    <w:rsid w:val="00906392"/>
    <w:rsid w:val="00912EF0"/>
    <w:rsid w:val="00924EDA"/>
    <w:rsid w:val="00931164"/>
    <w:rsid w:val="0099664E"/>
    <w:rsid w:val="009A1610"/>
    <w:rsid w:val="009A27A9"/>
    <w:rsid w:val="009A416E"/>
    <w:rsid w:val="009D798A"/>
    <w:rsid w:val="00A02E40"/>
    <w:rsid w:val="00A13D71"/>
    <w:rsid w:val="00AF6849"/>
    <w:rsid w:val="00B3490E"/>
    <w:rsid w:val="00B55EBC"/>
    <w:rsid w:val="00BD098F"/>
    <w:rsid w:val="00BD6735"/>
    <w:rsid w:val="00C037F3"/>
    <w:rsid w:val="00C0662D"/>
    <w:rsid w:val="00C3578E"/>
    <w:rsid w:val="00CF5CF2"/>
    <w:rsid w:val="00D14B91"/>
    <w:rsid w:val="00D154E9"/>
    <w:rsid w:val="00D23548"/>
    <w:rsid w:val="00D8751E"/>
    <w:rsid w:val="00DA3835"/>
    <w:rsid w:val="00DA7441"/>
    <w:rsid w:val="00DD1261"/>
    <w:rsid w:val="00DF5880"/>
    <w:rsid w:val="00E2245C"/>
    <w:rsid w:val="00E25141"/>
    <w:rsid w:val="00E40149"/>
    <w:rsid w:val="00E46ED4"/>
    <w:rsid w:val="00E539C2"/>
    <w:rsid w:val="00E560F3"/>
    <w:rsid w:val="00E665AA"/>
    <w:rsid w:val="00EB5F51"/>
    <w:rsid w:val="00ED22D0"/>
    <w:rsid w:val="00EF16D5"/>
    <w:rsid w:val="00F03F46"/>
    <w:rsid w:val="00F12E23"/>
    <w:rsid w:val="00F1577C"/>
    <w:rsid w:val="00F16A60"/>
    <w:rsid w:val="00F209BC"/>
    <w:rsid w:val="00F5639A"/>
    <w:rsid w:val="00F629F4"/>
    <w:rsid w:val="00F777AA"/>
    <w:rsid w:val="00F77D5F"/>
    <w:rsid w:val="00F917C2"/>
    <w:rsid w:val="00FA6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35"/>
  </w:style>
  <w:style w:type="paragraph" w:styleId="1">
    <w:name w:val="heading 1"/>
    <w:basedOn w:val="a"/>
    <w:link w:val="10"/>
    <w:uiPriority w:val="9"/>
    <w:qFormat/>
    <w:rsid w:val="00A02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cvbtty">
    <w:name w:val="rmcvbtty"/>
    <w:basedOn w:val="a"/>
    <w:rsid w:val="005C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39"/>
    <w:rsid w:val="00C0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06C5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02E4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unhideWhenUsed/>
    <w:rsid w:val="0048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D154E9"/>
    <w:pPr>
      <w:spacing w:line="256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2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mcvbtty">
    <w:name w:val="rmcvbtty"/>
    <w:basedOn w:val="a"/>
    <w:rsid w:val="005C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39"/>
    <w:rsid w:val="00C06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306C5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02E4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Normal (Web)"/>
    <w:basedOn w:val="a"/>
    <w:uiPriority w:val="99"/>
    <w:unhideWhenUsed/>
    <w:rsid w:val="0048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D154E9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Зміна щільності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cat>
            <c:strRef>
              <c:f>Лист1!$A$2:$A$4</c:f>
              <c:strCache>
                <c:ptCount val="3"/>
                <c:pt idx="0">
                  <c:v>Клін. випад. №1</c:v>
                </c:pt>
                <c:pt idx="1">
                  <c:v>Клін. випад. №2</c:v>
                </c:pt>
                <c:pt idx="2">
                  <c:v>Клін. випад. №3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186</c:v>
                </c:pt>
                <c:pt idx="1">
                  <c:v>229</c:v>
                </c:pt>
                <c:pt idx="2">
                  <c:v>237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E3-40CC-87DE-F0D17A5F8540}"/>
            </c:ext>
          </c:extLst>
        </c:ser>
        <c:gapWidth val="247"/>
        <c:axId val="104135296"/>
        <c:axId val="104825216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Показники DIAGNOdent Pen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Клін. випад. №1</c:v>
                </c:pt>
                <c:pt idx="1">
                  <c:v>Клін. випад. №2</c:v>
                </c:pt>
                <c:pt idx="2">
                  <c:v>Клін. випад. №3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</c:v>
                </c:pt>
                <c:pt idx="1">
                  <c:v>23</c:v>
                </c:pt>
                <c:pt idx="2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5E3-40CC-87DE-F0D17A5F8540}"/>
            </c:ext>
          </c:extLst>
        </c:ser>
        <c:marker val="1"/>
        <c:axId val="113107328"/>
        <c:axId val="104826752"/>
      </c:lineChart>
      <c:catAx>
        <c:axId val="1041352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4825216"/>
        <c:crosses val="autoZero"/>
        <c:auto val="1"/>
        <c:lblAlgn val="ctr"/>
        <c:lblOffset val="100"/>
      </c:catAx>
      <c:valAx>
        <c:axId val="1048252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4135296"/>
        <c:crosses val="autoZero"/>
        <c:crossBetween val="between"/>
      </c:valAx>
      <c:valAx>
        <c:axId val="104826752"/>
        <c:scaling>
          <c:orientation val="minMax"/>
        </c:scaling>
        <c:axPos val="r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3107328"/>
        <c:crosses val="max"/>
        <c:crossBetween val="between"/>
      </c:valAx>
      <c:catAx>
        <c:axId val="113107328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0482675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D1827-1F15-3F44-8F0A-92B3AF3E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18071</Words>
  <Characters>10302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И</cp:lastModifiedBy>
  <cp:revision>3</cp:revision>
  <dcterms:created xsi:type="dcterms:W3CDTF">2017-11-24T15:30:00Z</dcterms:created>
  <dcterms:modified xsi:type="dcterms:W3CDTF">2017-11-24T15:31:00Z</dcterms:modified>
</cp:coreProperties>
</file>